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13672" w14:textId="6420DBD4" w:rsidR="00F109F5" w:rsidRDefault="00F109F5" w:rsidP="00F109F5">
      <w:pPr>
        <w:pStyle w:val="3GPPHeader"/>
        <w:spacing w:after="60"/>
      </w:pPr>
      <w:r>
        <w:t>3GPP TSG-RAN WG3 Meeting #129</w:t>
      </w:r>
      <w:r>
        <w:tab/>
      </w:r>
      <w:r w:rsidR="00443EA1" w:rsidRPr="00443EA1">
        <w:t>R3-255473</w:t>
      </w:r>
    </w:p>
    <w:p w14:paraId="16AB42DB" w14:textId="00C61C40" w:rsidR="004854C4" w:rsidRPr="007237D5" w:rsidRDefault="00F109F5" w:rsidP="00F109F5">
      <w:pPr>
        <w:pStyle w:val="3GPPHeader"/>
      </w:pPr>
      <w:r>
        <w:t>Bengaluru</w:t>
      </w:r>
      <w:r w:rsidR="00B34EE8">
        <w:t>,</w:t>
      </w:r>
      <w:r>
        <w:t xml:space="preserve"> India, </w:t>
      </w:r>
      <w:r w:rsidR="00CE3333">
        <w:t xml:space="preserve">August </w:t>
      </w:r>
      <w:r>
        <w:t>25</w:t>
      </w:r>
      <w:r w:rsidRPr="00CE3333">
        <w:rPr>
          <w:vertAlign w:val="superscript"/>
        </w:rPr>
        <w:t>th</w:t>
      </w:r>
      <w:r>
        <w:t>–29</w:t>
      </w:r>
      <w:r w:rsidRPr="00CE3333">
        <w:rPr>
          <w:vertAlign w:val="superscript"/>
        </w:rPr>
        <w:t>th</w:t>
      </w:r>
      <w:r w:rsidR="00CE3333">
        <w:t>,</w:t>
      </w:r>
      <w:r>
        <w:t xml:space="preserve"> 2025</w:t>
      </w:r>
    </w:p>
    <w:p w14:paraId="43308747" w14:textId="45515000"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Title:</w:t>
      </w:r>
      <w:r w:rsidRPr="004854C4">
        <w:rPr>
          <w:rFonts w:ascii="Arial" w:hAnsi="Arial" w:cs="Arial"/>
          <w:noProof/>
          <w:sz w:val="24"/>
          <w:szCs w:val="24"/>
          <w:lang w:val="en-US"/>
        </w:rPr>
        <w:tab/>
        <w:t>AI/ML support for NR-DC</w:t>
      </w:r>
    </w:p>
    <w:p w14:paraId="37C27FB7" w14:textId="73FE5F8F"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Source:</w:t>
      </w:r>
      <w:r w:rsidRPr="004854C4">
        <w:rPr>
          <w:rFonts w:ascii="Arial" w:hAnsi="Arial" w:cs="Arial"/>
          <w:noProof/>
          <w:sz w:val="24"/>
          <w:szCs w:val="24"/>
          <w:lang w:val="en-US"/>
        </w:rPr>
        <w:tab/>
        <w:t>Ericsson</w:t>
      </w:r>
      <w:r w:rsidR="00953228">
        <w:rPr>
          <w:rFonts w:ascii="Arial" w:hAnsi="Arial" w:cs="Arial"/>
          <w:noProof/>
          <w:sz w:val="24"/>
          <w:szCs w:val="24"/>
          <w:lang w:val="en-US"/>
        </w:rPr>
        <w:t>, Jio Platforms</w:t>
      </w:r>
    </w:p>
    <w:p w14:paraId="3BAA6FEA" w14:textId="1D42FC06"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Agenda item:</w:t>
      </w:r>
      <w:r w:rsidRPr="004854C4">
        <w:rPr>
          <w:rFonts w:ascii="Arial" w:hAnsi="Arial" w:cs="Arial"/>
          <w:noProof/>
          <w:sz w:val="24"/>
          <w:szCs w:val="24"/>
          <w:lang w:val="en-US"/>
        </w:rPr>
        <w:tab/>
        <w:t>11.</w:t>
      </w:r>
      <w:r w:rsidR="00744032">
        <w:rPr>
          <w:rFonts w:ascii="Arial" w:hAnsi="Arial" w:cs="Arial"/>
          <w:noProof/>
          <w:sz w:val="24"/>
          <w:szCs w:val="24"/>
          <w:lang w:val="en-US"/>
        </w:rPr>
        <w:t>4</w:t>
      </w:r>
    </w:p>
    <w:p w14:paraId="1C9C0A62" w14:textId="14943515" w:rsidR="001E41F3"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Document Type:</w:t>
      </w:r>
      <w:r w:rsidRPr="004854C4">
        <w:rPr>
          <w:rFonts w:ascii="Arial" w:hAnsi="Arial" w:cs="Arial"/>
          <w:noProof/>
          <w:sz w:val="24"/>
          <w:szCs w:val="24"/>
          <w:lang w:val="en-US"/>
        </w:rPr>
        <w:tab/>
        <w:t>Discussion and agreement</w:t>
      </w:r>
    </w:p>
    <w:p w14:paraId="2B0CF795" w14:textId="4BA40F64" w:rsidR="006E5D0C" w:rsidRPr="00C70F87" w:rsidRDefault="006E5D0C" w:rsidP="00792F1D">
      <w:pPr>
        <w:pStyle w:val="Heading1"/>
      </w:pPr>
      <w:r w:rsidRPr="00C70F87">
        <w:t>Introduction</w:t>
      </w:r>
    </w:p>
    <w:p w14:paraId="5F508495" w14:textId="5E6D333C" w:rsidR="00E0403B" w:rsidRDefault="006E5C14" w:rsidP="00B06819">
      <w:pPr>
        <w:rPr>
          <w:lang w:val="en-US"/>
        </w:rPr>
      </w:pPr>
      <w:r w:rsidRPr="00B06819">
        <w:rPr>
          <w:lang w:val="en-US"/>
        </w:rPr>
        <w:t xml:space="preserve">At </w:t>
      </w:r>
      <w:r w:rsidR="00361E8D">
        <w:rPr>
          <w:lang w:val="en-US"/>
        </w:rPr>
        <w:t xml:space="preserve">the </w:t>
      </w:r>
      <w:r w:rsidRPr="00B06819">
        <w:rPr>
          <w:lang w:val="en-US"/>
        </w:rPr>
        <w:t>RAN3#</w:t>
      </w:r>
      <w:r w:rsidR="008759C7">
        <w:rPr>
          <w:lang w:val="en-US"/>
        </w:rPr>
        <w:t xml:space="preserve">127-bis </w:t>
      </w:r>
      <w:r w:rsidR="00361E8D">
        <w:rPr>
          <w:lang w:val="en-US"/>
        </w:rPr>
        <w:t xml:space="preserve">meeting, </w:t>
      </w:r>
      <w:r w:rsidR="007F6B6D">
        <w:rPr>
          <w:lang w:val="en-US"/>
        </w:rPr>
        <w:t>t</w:t>
      </w:r>
      <w:r w:rsidR="00351796">
        <w:rPr>
          <w:lang w:val="en-US"/>
        </w:rPr>
        <w:t>he following agreement</w:t>
      </w:r>
      <w:r w:rsidR="007F6B6D">
        <w:rPr>
          <w:lang w:val="en-US"/>
        </w:rPr>
        <w:t>s</w:t>
      </w:r>
      <w:r w:rsidR="00351796">
        <w:rPr>
          <w:lang w:val="en-US"/>
        </w:rPr>
        <w:t xml:space="preserve"> and </w:t>
      </w:r>
      <w:r w:rsidR="00EC5240">
        <w:rPr>
          <w:lang w:val="en-US"/>
        </w:rPr>
        <w:t>“to-be-continued”</w:t>
      </w:r>
      <w:r w:rsidR="001A6DF2">
        <w:rPr>
          <w:lang w:val="en-US"/>
        </w:rPr>
        <w:t xml:space="preserve"> were </w:t>
      </w:r>
      <w:r w:rsidR="00E0403B">
        <w:rPr>
          <w:lang w:val="en-US"/>
        </w:rPr>
        <w:t xml:space="preserve">captured </w:t>
      </w:r>
      <w:r w:rsidR="007F6B6D" w:rsidRPr="00B06819">
        <w:rPr>
          <w:lang w:val="en-US"/>
        </w:rPr>
        <w:t xml:space="preserve">for AI/ML assisted mobility optimization </w:t>
      </w:r>
      <w:r w:rsidR="007F6B6D">
        <w:rPr>
          <w:lang w:val="en-US"/>
        </w:rPr>
        <w:t>for</w:t>
      </w:r>
      <w:r w:rsidR="007F6B6D" w:rsidRPr="00B06819">
        <w:rPr>
          <w:lang w:val="en-US"/>
        </w:rPr>
        <w:t xml:space="preserve"> NR-DC</w:t>
      </w:r>
      <w:r w:rsidR="007F6B6D">
        <w:rPr>
          <w:lang w:val="en-US"/>
        </w:rPr>
        <w:t xml:space="preserve"> </w:t>
      </w:r>
      <w:r w:rsidR="00E0403B">
        <w:rPr>
          <w:lang w:val="en-US"/>
        </w:rPr>
        <w:t>in the meeting minutes:</w:t>
      </w:r>
    </w:p>
    <w:p w14:paraId="0FBFA025" w14:textId="77777777" w:rsidR="00517FD2" w:rsidRPr="00BF6E1C" w:rsidRDefault="00517FD2" w:rsidP="00517FD2">
      <w:pPr>
        <w:pStyle w:val="Normal5"/>
        <w:spacing w:after="120"/>
        <w:rPr>
          <w:rFonts w:asciiTheme="minorHAnsi" w:hAnsiTheme="minorHAnsi" w:cstheme="minorHAnsi"/>
          <w:b/>
          <w:color w:val="008000"/>
          <w:kern w:val="0"/>
          <w:sz w:val="18"/>
          <w:szCs w:val="24"/>
          <w:lang w:eastAsia="en-US"/>
        </w:rPr>
      </w:pPr>
      <w:r w:rsidRPr="00BF6E1C">
        <w:rPr>
          <w:rFonts w:asciiTheme="minorHAnsi" w:hAnsiTheme="minorHAnsi" w:cstheme="minorHAnsi"/>
          <w:b/>
          <w:color w:val="008000"/>
          <w:kern w:val="0"/>
          <w:sz w:val="18"/>
          <w:szCs w:val="24"/>
          <w:lang w:eastAsia="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456F63CA" w14:textId="77777777" w:rsidR="00517FD2" w:rsidRPr="00BF6E1C" w:rsidRDefault="00517FD2" w:rsidP="00517FD2">
      <w:pPr>
        <w:spacing w:after="120"/>
        <w:jc w:val="both"/>
        <w:rPr>
          <w:rFonts w:asciiTheme="minorHAnsi" w:hAnsiTheme="minorHAnsi" w:cstheme="minorHAnsi"/>
          <w:b/>
          <w:bCs/>
          <w:color w:val="008000"/>
          <w:sz w:val="18"/>
          <w:szCs w:val="22"/>
        </w:rPr>
      </w:pPr>
      <w:r w:rsidRPr="00BF6E1C">
        <w:rPr>
          <w:rFonts w:asciiTheme="minorHAnsi" w:hAnsiTheme="minorHAnsi" w:cstheme="minorHAnsi"/>
          <w:b/>
          <w:bCs/>
          <w:color w:val="008000"/>
          <w:sz w:val="18"/>
        </w:rPr>
        <w:t>The following list of exit conditions to stop the collection of UE performance at SN side:</w:t>
      </w:r>
    </w:p>
    <w:p w14:paraId="5D5406A3" w14:textId="77777777" w:rsidR="00517FD2" w:rsidRPr="00BF6E1C" w:rsidRDefault="00517FD2" w:rsidP="00517FD2">
      <w:pPr>
        <w:numPr>
          <w:ilvl w:val="0"/>
          <w:numId w:val="10"/>
        </w:numPr>
        <w:spacing w:after="120"/>
        <w:jc w:val="both"/>
        <w:rPr>
          <w:rFonts w:asciiTheme="minorHAnsi" w:hAnsiTheme="minorHAnsi" w:cstheme="minorHAnsi"/>
          <w:b/>
          <w:bCs/>
          <w:color w:val="008000"/>
          <w:sz w:val="18"/>
        </w:rPr>
      </w:pPr>
      <w:r w:rsidRPr="00BF6E1C">
        <w:rPr>
          <w:rFonts w:asciiTheme="minorHAnsi" w:hAnsiTheme="minorHAnsi" w:cstheme="minorHAnsi"/>
          <w:b/>
          <w:bCs/>
          <w:color w:val="008000"/>
          <w:sz w:val="18"/>
        </w:rPr>
        <w:t xml:space="preserve">the time since NR-DC was successfully setup with the S-NG-RAN node is equal to the value of the </w:t>
      </w:r>
      <w:r w:rsidRPr="00BF6E1C">
        <w:rPr>
          <w:rFonts w:asciiTheme="minorHAnsi" w:hAnsiTheme="minorHAnsi" w:cstheme="minorHAnsi"/>
          <w:b/>
          <w:bCs/>
          <w:i/>
          <w:iCs/>
          <w:color w:val="008000"/>
          <w:sz w:val="18"/>
        </w:rPr>
        <w:t>Collection Time Duration for UE Performance</w:t>
      </w:r>
      <w:r w:rsidRPr="00BF6E1C">
        <w:rPr>
          <w:rFonts w:asciiTheme="minorHAnsi" w:hAnsiTheme="minorHAnsi" w:cstheme="minorHAnsi"/>
          <w:b/>
          <w:bCs/>
          <w:color w:val="008000"/>
          <w:sz w:val="18"/>
        </w:rPr>
        <w:t xml:space="preserve"> </w:t>
      </w:r>
      <w:proofErr w:type="gramStart"/>
      <w:r w:rsidRPr="00BF6E1C">
        <w:rPr>
          <w:rFonts w:asciiTheme="minorHAnsi" w:hAnsiTheme="minorHAnsi" w:cstheme="minorHAnsi"/>
          <w:b/>
          <w:bCs/>
          <w:color w:val="008000"/>
          <w:sz w:val="18"/>
        </w:rPr>
        <w:t>IE;</w:t>
      </w:r>
      <w:proofErr w:type="gramEnd"/>
    </w:p>
    <w:p w14:paraId="7B8F7546" w14:textId="77777777" w:rsidR="00517FD2" w:rsidRPr="00BF6E1C" w:rsidRDefault="00517FD2" w:rsidP="00517FD2">
      <w:pPr>
        <w:numPr>
          <w:ilvl w:val="0"/>
          <w:numId w:val="10"/>
        </w:numPr>
        <w:spacing w:after="120"/>
        <w:jc w:val="both"/>
        <w:rPr>
          <w:rFonts w:asciiTheme="minorHAnsi" w:hAnsiTheme="minorHAnsi" w:cstheme="minorHAnsi"/>
          <w:b/>
          <w:bCs/>
          <w:color w:val="008000"/>
          <w:sz w:val="18"/>
        </w:rPr>
      </w:pPr>
      <w:r w:rsidRPr="00BF6E1C">
        <w:rPr>
          <w:rFonts w:asciiTheme="minorHAnsi" w:hAnsiTheme="minorHAnsi" w:cstheme="minorHAnsi"/>
          <w:b/>
          <w:bCs/>
          <w:color w:val="008000"/>
          <w:sz w:val="18"/>
        </w:rPr>
        <w:t>the NR-DC with the S-NG-RAN node for the UE is released.</w:t>
      </w:r>
    </w:p>
    <w:p w14:paraId="49930B5F" w14:textId="77777777" w:rsidR="00517FD2" w:rsidRPr="00BF6E1C" w:rsidRDefault="00517FD2" w:rsidP="00517FD2">
      <w:pPr>
        <w:spacing w:after="120"/>
        <w:jc w:val="both"/>
        <w:rPr>
          <w:rFonts w:asciiTheme="minorHAnsi" w:hAnsiTheme="minorHAnsi" w:cstheme="minorHAnsi"/>
          <w:b/>
          <w:bCs/>
          <w:color w:val="0000FF"/>
          <w:sz w:val="18"/>
        </w:rPr>
      </w:pPr>
      <w:r w:rsidRPr="00BF6E1C">
        <w:rPr>
          <w:rFonts w:asciiTheme="minorHAnsi" w:hAnsiTheme="minorHAnsi" w:cstheme="minorHAnsi"/>
          <w:b/>
          <w:bCs/>
          <w:color w:val="0000FF"/>
          <w:sz w:val="18"/>
        </w:rPr>
        <w:t xml:space="preserve">UE performance measurements in NR-DC based on the outcome of the UE performance discussion in split </w:t>
      </w:r>
      <w:proofErr w:type="gramStart"/>
      <w:r w:rsidRPr="00BF6E1C">
        <w:rPr>
          <w:rFonts w:asciiTheme="minorHAnsi" w:hAnsiTheme="minorHAnsi" w:cstheme="minorHAnsi"/>
          <w:b/>
          <w:bCs/>
          <w:color w:val="0000FF"/>
          <w:sz w:val="18"/>
        </w:rPr>
        <w:t>architecture?</w:t>
      </w:r>
      <w:proofErr w:type="gramEnd"/>
    </w:p>
    <w:p w14:paraId="2928089D" w14:textId="77777777" w:rsidR="00517FD2" w:rsidRPr="00375905" w:rsidRDefault="00517FD2" w:rsidP="00517FD2">
      <w:pPr>
        <w:spacing w:after="120"/>
        <w:jc w:val="both"/>
        <w:rPr>
          <w:rFonts w:asciiTheme="minorHAnsi" w:hAnsiTheme="minorHAnsi" w:cstheme="minorHAnsi"/>
          <w:b/>
          <w:bCs/>
          <w:color w:val="0000FF"/>
          <w:sz w:val="18"/>
          <w:lang w:val="sv-SE"/>
        </w:rPr>
      </w:pPr>
      <w:r w:rsidRPr="00BF6E1C">
        <w:rPr>
          <w:rFonts w:asciiTheme="minorHAnsi" w:hAnsiTheme="minorHAnsi" w:cstheme="minorHAnsi"/>
          <w:b/>
          <w:bCs/>
          <w:color w:val="0000FF"/>
          <w:sz w:val="18"/>
        </w:rPr>
        <w:t xml:space="preserve">Whether to introduce assistance information (predicted </w:t>
      </w:r>
      <w:proofErr w:type="spellStart"/>
      <w:r w:rsidRPr="00BF6E1C">
        <w:rPr>
          <w:rFonts w:asciiTheme="minorHAnsi" w:hAnsiTheme="minorHAnsi" w:cstheme="minorHAnsi"/>
          <w:b/>
          <w:bCs/>
          <w:color w:val="0000FF"/>
          <w:sz w:val="18"/>
        </w:rPr>
        <w:t>PSCell</w:t>
      </w:r>
      <w:proofErr w:type="spellEnd"/>
      <w:r w:rsidRPr="00BF6E1C">
        <w:rPr>
          <w:rFonts w:asciiTheme="minorHAnsi" w:hAnsiTheme="minorHAnsi" w:cstheme="minorHAnsi"/>
          <w:b/>
          <w:bCs/>
          <w:color w:val="0000FF"/>
          <w:sz w:val="18"/>
        </w:rPr>
        <w:t xml:space="preserve"> ID) from MN to SN? </w:t>
      </w:r>
    </w:p>
    <w:p w14:paraId="7FDF4559" w14:textId="77777777" w:rsidR="00517FD2" w:rsidRPr="00BF6E1C" w:rsidRDefault="00517FD2" w:rsidP="00517FD2">
      <w:pPr>
        <w:spacing w:after="120"/>
        <w:jc w:val="both"/>
        <w:rPr>
          <w:rFonts w:asciiTheme="minorHAnsi" w:hAnsiTheme="minorHAnsi" w:cstheme="minorHAnsi"/>
          <w:b/>
          <w:bCs/>
          <w:color w:val="0000FF"/>
          <w:sz w:val="18"/>
        </w:rPr>
      </w:pPr>
      <w:r w:rsidRPr="00BF6E1C">
        <w:rPr>
          <w:rFonts w:asciiTheme="minorHAnsi" w:hAnsiTheme="minorHAnsi" w:cstheme="minorHAnsi"/>
          <w:b/>
          <w:bCs/>
          <w:color w:val="0000FF"/>
          <w:sz w:val="18"/>
        </w:rPr>
        <w:t xml:space="preserve">Whether to enhance the UE Performance IE in the DATA COLLECTION UPDATE message to include the actual </w:t>
      </w:r>
      <w:proofErr w:type="spellStart"/>
      <w:r w:rsidRPr="00BF6E1C">
        <w:rPr>
          <w:rFonts w:asciiTheme="minorHAnsi" w:hAnsiTheme="minorHAnsi" w:cstheme="minorHAnsi"/>
          <w:b/>
          <w:bCs/>
          <w:color w:val="0000FF"/>
          <w:sz w:val="18"/>
        </w:rPr>
        <w:t>PSCell</w:t>
      </w:r>
      <w:proofErr w:type="spellEnd"/>
      <w:r w:rsidRPr="00BF6E1C">
        <w:rPr>
          <w:rFonts w:asciiTheme="minorHAnsi" w:hAnsiTheme="minorHAnsi" w:cstheme="minorHAnsi"/>
          <w:b/>
          <w:bCs/>
          <w:color w:val="0000FF"/>
          <w:sz w:val="18"/>
        </w:rPr>
        <w:t xml:space="preserve"> ID?</w:t>
      </w:r>
    </w:p>
    <w:p w14:paraId="33747120" w14:textId="77777777" w:rsidR="00517FD2" w:rsidRPr="00BF6E1C" w:rsidRDefault="00517FD2" w:rsidP="00517FD2">
      <w:pPr>
        <w:spacing w:after="120"/>
        <w:rPr>
          <w:rFonts w:asciiTheme="minorHAnsi" w:hAnsiTheme="minorHAnsi" w:cstheme="minorHAnsi"/>
          <w:lang w:val="en-US"/>
        </w:rPr>
      </w:pPr>
      <w:r w:rsidRPr="00BF6E1C">
        <w:rPr>
          <w:rFonts w:asciiTheme="minorHAnsi" w:hAnsiTheme="minorHAnsi" w:cstheme="minorHAnsi"/>
          <w:b/>
          <w:bCs/>
          <w:color w:val="0000FF"/>
          <w:sz w:val="18"/>
        </w:rPr>
        <w:t>Whether additional conditions (e.g., SCG activation) for starting the collection of UE performance are needed, pending the outcome of the discussion on UE performance in split architecture?</w:t>
      </w:r>
    </w:p>
    <w:p w14:paraId="4BC18802" w14:textId="37D3998C" w:rsidR="006E5C14" w:rsidRPr="00B06819" w:rsidRDefault="00517FD2" w:rsidP="00671625">
      <w:pPr>
        <w:rPr>
          <w:lang w:val="en-US"/>
        </w:rPr>
      </w:pPr>
      <w:r>
        <w:rPr>
          <w:lang w:val="en-US"/>
        </w:rPr>
        <w:t>However, a</w:t>
      </w:r>
      <w:r w:rsidR="004C621A">
        <w:rPr>
          <w:lang w:val="en-US"/>
        </w:rPr>
        <w:t>t RAN3</w:t>
      </w:r>
      <w:r w:rsidR="006B2E39">
        <w:rPr>
          <w:lang w:val="en-US"/>
        </w:rPr>
        <w:t>#</w:t>
      </w:r>
      <w:r w:rsidR="004C621A">
        <w:rPr>
          <w:lang w:val="en-US"/>
        </w:rPr>
        <w:t>12</w:t>
      </w:r>
      <w:r>
        <w:rPr>
          <w:lang w:val="en-US"/>
        </w:rPr>
        <w:t>8</w:t>
      </w:r>
      <w:r w:rsidR="004C621A">
        <w:rPr>
          <w:lang w:val="en-US"/>
        </w:rPr>
        <w:t xml:space="preserve">, </w:t>
      </w:r>
      <w:r w:rsidR="00347258">
        <w:rPr>
          <w:lang w:val="en-US"/>
        </w:rPr>
        <w:t>little progress was achieved towards any of the open points above</w:t>
      </w:r>
      <w:r>
        <w:rPr>
          <w:lang w:val="en-US"/>
        </w:rPr>
        <w:t xml:space="preserve">. </w:t>
      </w:r>
      <w:r w:rsidR="0049066A">
        <w:rPr>
          <w:lang w:val="en-US"/>
        </w:rPr>
        <w:t xml:space="preserve">Given that the RAN3#129 meeting is the last one for the </w:t>
      </w:r>
      <w:r w:rsidR="00463D49">
        <w:rPr>
          <w:lang w:val="en-US"/>
        </w:rPr>
        <w:t>WI “</w:t>
      </w:r>
      <w:r w:rsidR="00463D49" w:rsidRPr="00463D49">
        <w:rPr>
          <w:lang w:val="en-US"/>
        </w:rPr>
        <w:t>Enhancements for Artificial Intelligence (AI)/Machine Learning (ML) for NG-RAN</w:t>
      </w:r>
      <w:r w:rsidR="00463D49">
        <w:rPr>
          <w:lang w:val="en-US"/>
        </w:rPr>
        <w:t>”</w:t>
      </w:r>
      <w:r w:rsidR="00671625">
        <w:rPr>
          <w:lang w:val="en-US"/>
        </w:rPr>
        <w:t>, in this contribution, we discuss the best way forward for a successful completion of the work</w:t>
      </w:r>
      <w:r w:rsidR="00E30084">
        <w:rPr>
          <w:lang w:val="en-US"/>
        </w:rPr>
        <w:t xml:space="preserve"> in this use case</w:t>
      </w:r>
      <w:r w:rsidR="00671625">
        <w:rPr>
          <w:lang w:val="en-US"/>
        </w:rPr>
        <w:t>.</w:t>
      </w:r>
    </w:p>
    <w:p w14:paraId="552DE66D" w14:textId="291DD9DD" w:rsidR="006E5D0C" w:rsidRPr="00B06819" w:rsidRDefault="00BF4240" w:rsidP="00C70F87">
      <w:pPr>
        <w:pStyle w:val="Heading1"/>
        <w:rPr>
          <w:lang w:val="en-US"/>
        </w:rPr>
      </w:pPr>
      <w:r>
        <w:rPr>
          <w:lang w:val="en-US"/>
        </w:rPr>
        <w:t xml:space="preserve">AI/ML </w:t>
      </w:r>
      <w:r w:rsidRPr="00BF4240">
        <w:rPr>
          <w:lang w:val="en-US"/>
        </w:rPr>
        <w:t xml:space="preserve">support </w:t>
      </w:r>
      <w:r>
        <w:rPr>
          <w:lang w:val="en-US"/>
        </w:rPr>
        <w:t xml:space="preserve">for </w:t>
      </w:r>
      <w:r w:rsidRPr="00BF4240">
        <w:rPr>
          <w:lang w:val="en-US"/>
        </w:rPr>
        <w:t>mobility optimization for NR-DC</w:t>
      </w:r>
    </w:p>
    <w:p w14:paraId="43DAACE0" w14:textId="2C072EE1" w:rsidR="00961AF4" w:rsidRPr="00961AF4" w:rsidRDefault="00C618AE" w:rsidP="00A730B2">
      <w:pPr>
        <w:pStyle w:val="Heading2"/>
        <w:rPr>
          <w:lang w:val="en-US"/>
        </w:rPr>
      </w:pPr>
      <w:r>
        <w:rPr>
          <w:lang w:val="en-US"/>
        </w:rPr>
        <w:t>General</w:t>
      </w:r>
    </w:p>
    <w:p w14:paraId="02D88E65" w14:textId="212D396A" w:rsidR="003F1DE5" w:rsidRDefault="008E439A" w:rsidP="00C94D1C">
      <w:pPr>
        <w:rPr>
          <w:lang w:val="en-US"/>
        </w:rPr>
      </w:pPr>
      <w:r>
        <w:rPr>
          <w:lang w:val="en-US"/>
        </w:rPr>
        <w:t xml:space="preserve">According to the use case description for the AI/ML-based </w:t>
      </w:r>
      <w:r w:rsidRPr="00A646CF">
        <w:rPr>
          <w:lang w:val="en-US"/>
        </w:rPr>
        <w:t>mobility optimization for NR-DC</w:t>
      </w:r>
      <w:r>
        <w:rPr>
          <w:lang w:val="en-US"/>
        </w:rPr>
        <w:t xml:space="preserve"> in</w:t>
      </w:r>
      <w:r w:rsidRPr="003F390C">
        <w:rPr>
          <w:lang w:val="en-US"/>
        </w:rPr>
        <w:t xml:space="preserve"> </w:t>
      </w:r>
      <w:r>
        <w:rPr>
          <w:lang w:val="en-US"/>
        </w:rPr>
        <w:t xml:space="preserve">the </w:t>
      </w:r>
      <w:r w:rsidRPr="003F390C">
        <w:rPr>
          <w:lang w:val="en-US"/>
        </w:rPr>
        <w:t>TR</w:t>
      </w:r>
      <w:r>
        <w:rPr>
          <w:lang w:val="en-US"/>
        </w:rPr>
        <w:t> </w:t>
      </w:r>
      <w:r w:rsidRPr="003F390C">
        <w:rPr>
          <w:lang w:val="en-US"/>
        </w:rPr>
        <w:t>38.743</w:t>
      </w:r>
      <w:r>
        <w:rPr>
          <w:lang w:val="en-US"/>
        </w:rPr>
        <w:t xml:space="preserve"> (clause 5.1.1),</w:t>
      </w:r>
      <w:r w:rsidR="007E7DB4">
        <w:rPr>
          <w:lang w:val="en-US"/>
        </w:rPr>
        <w:t xml:space="preserve"> </w:t>
      </w:r>
      <w:r w:rsidR="00C94D1C">
        <w:rPr>
          <w:lang w:val="en-US"/>
        </w:rPr>
        <w:t xml:space="preserve">AI/ML techniques can be used to optimize mobility in NR-DC; furthermore, any inference related to this optimization is located at the MN only. </w:t>
      </w:r>
      <w:r w:rsidR="00137C90">
        <w:rPr>
          <w:lang w:val="en-US"/>
        </w:rPr>
        <w:t xml:space="preserve">However, it is not described how </w:t>
      </w:r>
      <w:r w:rsidR="00137C90" w:rsidRPr="00137C90">
        <w:rPr>
          <w:lang w:val="en-US"/>
        </w:rPr>
        <w:t xml:space="preserve">AI/ML techniques </w:t>
      </w:r>
      <w:r w:rsidR="003F1DE5">
        <w:rPr>
          <w:lang w:val="en-US"/>
        </w:rPr>
        <w:t xml:space="preserve">can </w:t>
      </w:r>
      <w:r w:rsidR="00137C90" w:rsidRPr="00137C90">
        <w:rPr>
          <w:lang w:val="en-US"/>
        </w:rPr>
        <w:t>be used at the MN</w:t>
      </w:r>
      <w:r w:rsidR="003F1DE5">
        <w:rPr>
          <w:lang w:val="en-US"/>
        </w:rPr>
        <w:t>.</w:t>
      </w:r>
    </w:p>
    <w:p w14:paraId="2344D125" w14:textId="1CD19073" w:rsidR="003F1DE5" w:rsidRDefault="003F1DE5" w:rsidP="00C94D1C">
      <w:pPr>
        <w:rPr>
          <w:lang w:val="en-US"/>
        </w:rPr>
      </w:pPr>
      <w:r>
        <w:rPr>
          <w:lang w:val="en-US"/>
        </w:rPr>
        <w:t xml:space="preserve">In our view, and </w:t>
      </w:r>
      <w:r w:rsidR="00F13ED8">
        <w:rPr>
          <w:lang w:val="en-US"/>
        </w:rPr>
        <w:t>considering</w:t>
      </w:r>
      <w:r>
        <w:rPr>
          <w:lang w:val="en-US"/>
        </w:rPr>
        <w:t xml:space="preserve"> the </w:t>
      </w:r>
      <w:proofErr w:type="spellStart"/>
      <w:r w:rsidR="006924B2">
        <w:rPr>
          <w:lang w:val="en-US"/>
        </w:rPr>
        <w:t>inminent</w:t>
      </w:r>
      <w:proofErr w:type="spellEnd"/>
      <w:r w:rsidR="006924B2">
        <w:rPr>
          <w:lang w:val="en-US"/>
        </w:rPr>
        <w:t xml:space="preserve"> </w:t>
      </w:r>
      <w:r w:rsidR="00E46DF9">
        <w:rPr>
          <w:lang w:val="en-US"/>
        </w:rPr>
        <w:t>conclusion of the WI</w:t>
      </w:r>
      <w:r w:rsidR="006924B2">
        <w:rPr>
          <w:lang w:val="en-US"/>
        </w:rPr>
        <w:t xml:space="preserve">, </w:t>
      </w:r>
      <w:r w:rsidR="008B4127">
        <w:rPr>
          <w:lang w:val="en-US"/>
        </w:rPr>
        <w:t xml:space="preserve">RAN3 should focus on providing a robust and future-looking data collection framework for </w:t>
      </w:r>
      <w:r w:rsidR="00F13ED8">
        <w:rPr>
          <w:lang w:val="en-US"/>
        </w:rPr>
        <w:t>UE performance in NR-DC</w:t>
      </w:r>
      <w:r w:rsidR="004B5373">
        <w:rPr>
          <w:lang w:val="en-US"/>
        </w:rPr>
        <w:t xml:space="preserve"> to</w:t>
      </w:r>
      <w:r w:rsidR="004B5373" w:rsidRPr="0076746F">
        <w:rPr>
          <w:lang w:val="en-US"/>
        </w:rPr>
        <w:t xml:space="preserve"> assist </w:t>
      </w:r>
      <w:r w:rsidR="004B5373">
        <w:rPr>
          <w:lang w:val="en-US"/>
        </w:rPr>
        <w:t>the AI/ML-based decisions</w:t>
      </w:r>
      <w:r w:rsidR="004B5373" w:rsidRPr="0076746F">
        <w:rPr>
          <w:lang w:val="en-US"/>
        </w:rPr>
        <w:t xml:space="preserve"> at the MN</w:t>
      </w:r>
      <w:r w:rsidR="00F13ED8">
        <w:rPr>
          <w:lang w:val="en-US"/>
        </w:rPr>
        <w:t>.</w:t>
      </w:r>
      <w:r w:rsidR="00A2783B">
        <w:rPr>
          <w:lang w:val="en-US"/>
        </w:rPr>
        <w:t xml:space="preserve"> </w:t>
      </w:r>
      <w:r w:rsidR="004B5373">
        <w:rPr>
          <w:lang w:val="en-US"/>
        </w:rPr>
        <w:t>We</w:t>
      </w:r>
      <w:r w:rsidR="00A2783B">
        <w:rPr>
          <w:lang w:val="en-US"/>
        </w:rPr>
        <w:t xml:space="preserve"> described </w:t>
      </w:r>
      <w:r w:rsidR="003B4D42">
        <w:rPr>
          <w:lang w:val="en-US"/>
        </w:rPr>
        <w:t xml:space="preserve">such enhancements </w:t>
      </w:r>
      <w:r w:rsidR="00A2783B">
        <w:rPr>
          <w:lang w:val="en-US"/>
        </w:rPr>
        <w:t>in the sequel.</w:t>
      </w:r>
    </w:p>
    <w:p w14:paraId="17398EF8" w14:textId="5215AC17" w:rsidR="00715263" w:rsidRPr="00961AF4" w:rsidRDefault="00715263" w:rsidP="00715263">
      <w:pPr>
        <w:pStyle w:val="Heading2"/>
        <w:rPr>
          <w:lang w:val="en-US"/>
        </w:rPr>
      </w:pPr>
      <w:r w:rsidRPr="00961AF4">
        <w:rPr>
          <w:lang w:val="en-US"/>
        </w:rPr>
        <w:t xml:space="preserve">Enhancements </w:t>
      </w:r>
      <w:r>
        <w:rPr>
          <w:lang w:val="en-US"/>
        </w:rPr>
        <w:t>for data collection in</w:t>
      </w:r>
      <w:r w:rsidRPr="00281291">
        <w:rPr>
          <w:lang w:val="en-US"/>
        </w:rPr>
        <w:t xml:space="preserve"> </w:t>
      </w:r>
      <w:r>
        <w:rPr>
          <w:lang w:val="en-US"/>
        </w:rPr>
        <w:t>dual connectivity</w:t>
      </w:r>
    </w:p>
    <w:p w14:paraId="47336259" w14:textId="36009041" w:rsidR="00241A0B" w:rsidRPr="00961AF4" w:rsidRDefault="00241A0B" w:rsidP="00241A0B">
      <w:pPr>
        <w:rPr>
          <w:lang w:val="en-US"/>
        </w:rPr>
      </w:pPr>
      <w:r w:rsidRPr="00961AF4">
        <w:rPr>
          <w:lang w:val="en-US"/>
        </w:rPr>
        <w:t>To assist inference at the MN, it</w:t>
      </w:r>
      <w:r>
        <w:rPr>
          <w:lang w:val="en-US"/>
        </w:rPr>
        <w:t xml:space="preserve"> i</w:t>
      </w:r>
      <w:r w:rsidRPr="00961AF4">
        <w:rPr>
          <w:lang w:val="en-US"/>
        </w:rPr>
        <w:t xml:space="preserve">s possible to </w:t>
      </w:r>
      <w:r w:rsidR="003C0538" w:rsidRPr="00961AF4">
        <w:rPr>
          <w:lang w:val="en-US"/>
        </w:rPr>
        <w:t>mostly reuse</w:t>
      </w:r>
      <w:r w:rsidRPr="00961AF4">
        <w:rPr>
          <w:lang w:val="en-US"/>
        </w:rPr>
        <w:t xml:space="preserve"> the Rel-18 signaling design established to support AI/ML</w:t>
      </w:r>
      <w:r w:rsidR="00192718">
        <w:rPr>
          <w:lang w:val="en-US"/>
        </w:rPr>
        <w:t>-</w:t>
      </w:r>
      <w:r w:rsidRPr="00961AF4">
        <w:rPr>
          <w:lang w:val="en-US"/>
        </w:rPr>
        <w:t>assisted use cases.</w:t>
      </w:r>
      <w:r>
        <w:rPr>
          <w:lang w:val="en-US"/>
        </w:rPr>
        <w:t xml:space="preserve"> As already agreed in </w:t>
      </w:r>
      <w:r w:rsidR="005935FB">
        <w:rPr>
          <w:lang w:val="en-US"/>
        </w:rPr>
        <w:t>previous</w:t>
      </w:r>
      <w:r w:rsidR="00CD4609" w:rsidRPr="00B06819">
        <w:rPr>
          <w:lang w:val="en-US"/>
        </w:rPr>
        <w:t xml:space="preserve"> </w:t>
      </w:r>
      <w:r w:rsidR="00CD4609">
        <w:rPr>
          <w:lang w:val="en-US"/>
        </w:rPr>
        <w:t>meeting</w:t>
      </w:r>
      <w:r w:rsidR="00385BC4">
        <w:rPr>
          <w:lang w:val="en-US"/>
        </w:rPr>
        <w:t>s</w:t>
      </w:r>
      <w:r>
        <w:rPr>
          <w:lang w:val="en-US"/>
        </w:rPr>
        <w:t>, we can</w:t>
      </w:r>
      <w:r w:rsidRPr="00961AF4">
        <w:rPr>
          <w:lang w:val="en-US"/>
        </w:rPr>
        <w:t xml:space="preserve"> reuse the Data Collection Reporting Initiation procedure and </w:t>
      </w:r>
      <w:r w:rsidR="00606B1D">
        <w:rPr>
          <w:lang w:val="en-US"/>
        </w:rPr>
        <w:t xml:space="preserve">the </w:t>
      </w:r>
      <w:r w:rsidRPr="00961AF4">
        <w:rPr>
          <w:lang w:val="en-US"/>
        </w:rPr>
        <w:t xml:space="preserve">Data Collection Reporting procedure </w:t>
      </w:r>
      <w:r>
        <w:rPr>
          <w:lang w:val="en-US"/>
        </w:rPr>
        <w:t xml:space="preserve">to </w:t>
      </w:r>
      <w:r w:rsidRPr="00961AF4">
        <w:rPr>
          <w:lang w:val="en-US"/>
        </w:rPr>
        <w:t>allow an MN to request and obtain from a neighbor gNB</w:t>
      </w:r>
      <w:r>
        <w:rPr>
          <w:lang w:val="en-US"/>
        </w:rPr>
        <w:t xml:space="preserve"> (acting as SN)</w:t>
      </w:r>
      <w:r w:rsidRPr="00961AF4">
        <w:rPr>
          <w:lang w:val="en-US"/>
        </w:rPr>
        <w:t xml:space="preserve"> the reporting of UE performance.</w:t>
      </w:r>
    </w:p>
    <w:p w14:paraId="1D4AAEFB" w14:textId="4E541A9F" w:rsidR="000A5192" w:rsidRDefault="009C2696" w:rsidP="000A5192">
      <w:pPr>
        <w:rPr>
          <w:lang w:val="en-US"/>
        </w:rPr>
      </w:pPr>
      <w:r>
        <w:rPr>
          <w:lang w:val="en-US"/>
        </w:rPr>
        <w:t xml:space="preserve">At the </w:t>
      </w:r>
      <w:r w:rsidRPr="00B06819">
        <w:rPr>
          <w:lang w:val="en-US"/>
        </w:rPr>
        <w:t>RAN3#12</w:t>
      </w:r>
      <w:r>
        <w:rPr>
          <w:lang w:val="en-US"/>
        </w:rPr>
        <w:t>7-bis</w:t>
      </w:r>
      <w:r w:rsidRPr="00B06819">
        <w:rPr>
          <w:lang w:val="en-US"/>
        </w:rPr>
        <w:t xml:space="preserve"> </w:t>
      </w:r>
      <w:r>
        <w:rPr>
          <w:lang w:val="en-US"/>
        </w:rPr>
        <w:t xml:space="preserve">meeting, two additional </w:t>
      </w:r>
      <w:r w:rsidR="00460834">
        <w:rPr>
          <w:lang w:val="en-US"/>
        </w:rPr>
        <w:t xml:space="preserve">exit conditions for the collection of UE performance feedback </w:t>
      </w:r>
      <w:r w:rsidR="00F22982">
        <w:rPr>
          <w:lang w:val="en-US"/>
        </w:rPr>
        <w:t>for NR-DC</w:t>
      </w:r>
      <w:r w:rsidR="00C329CC">
        <w:rPr>
          <w:lang w:val="en-US"/>
        </w:rPr>
        <w:t xml:space="preserve"> were </w:t>
      </w:r>
      <w:r w:rsidR="00182B4E">
        <w:rPr>
          <w:lang w:val="en-US"/>
        </w:rPr>
        <w:t>agreed</w:t>
      </w:r>
      <w:r w:rsidR="00B02C0C">
        <w:rPr>
          <w:lang w:val="en-US"/>
        </w:rPr>
        <w:t xml:space="preserve">: (1) </w:t>
      </w:r>
      <w:r w:rsidR="005F6CB8">
        <w:rPr>
          <w:lang w:val="en-US"/>
        </w:rPr>
        <w:t>the expiration of a timer</w:t>
      </w:r>
      <w:r w:rsidR="000A5192" w:rsidRPr="000A5192">
        <w:rPr>
          <w:lang w:val="en-US"/>
        </w:rPr>
        <w:t xml:space="preserve"> </w:t>
      </w:r>
      <w:r w:rsidR="005F6CB8">
        <w:rPr>
          <w:lang w:val="en-US"/>
        </w:rPr>
        <w:t>after</w:t>
      </w:r>
      <w:r w:rsidR="000A5192" w:rsidRPr="000A5192">
        <w:rPr>
          <w:lang w:val="en-US"/>
        </w:rPr>
        <w:t xml:space="preserve"> NR-DC was successfully setup </w:t>
      </w:r>
      <w:r w:rsidR="00B02C0C">
        <w:rPr>
          <w:lang w:val="en-US"/>
        </w:rPr>
        <w:t xml:space="preserve">and (2) </w:t>
      </w:r>
      <w:r w:rsidR="000A5192" w:rsidRPr="000A5192">
        <w:rPr>
          <w:lang w:val="en-US"/>
        </w:rPr>
        <w:t>the NR-DC with the S-NG-RAN node for the UE is released</w:t>
      </w:r>
      <w:r w:rsidR="00280EB2">
        <w:rPr>
          <w:lang w:val="en-US"/>
        </w:rPr>
        <w:t>.</w:t>
      </w:r>
      <w:r w:rsidR="0058788A">
        <w:rPr>
          <w:lang w:val="en-US"/>
        </w:rPr>
        <w:t xml:space="preserve"> </w:t>
      </w:r>
      <w:r w:rsidR="00AB1225">
        <w:rPr>
          <w:lang w:val="en-US"/>
        </w:rPr>
        <w:t>The related following open issue was noted:</w:t>
      </w:r>
    </w:p>
    <w:p w14:paraId="75A4F788" w14:textId="77777777" w:rsidR="00AB1225" w:rsidRPr="00BF6E1C" w:rsidRDefault="00AB1225" w:rsidP="00AB1225">
      <w:pPr>
        <w:spacing w:after="120"/>
        <w:rPr>
          <w:rFonts w:asciiTheme="minorHAnsi" w:hAnsiTheme="minorHAnsi" w:cstheme="minorHAnsi"/>
          <w:lang w:val="en-US"/>
        </w:rPr>
      </w:pPr>
      <w:r w:rsidRPr="00BF6E1C">
        <w:rPr>
          <w:rFonts w:asciiTheme="minorHAnsi" w:hAnsiTheme="minorHAnsi" w:cstheme="minorHAnsi"/>
          <w:b/>
          <w:bCs/>
          <w:color w:val="0000FF"/>
          <w:sz w:val="18"/>
        </w:rPr>
        <w:lastRenderedPageBreak/>
        <w:t>Whether additional conditions (e.g., SCG activation) for starting the collection of UE performance are needed, pending the outcome of the discussion on UE performance in split architecture?</w:t>
      </w:r>
    </w:p>
    <w:p w14:paraId="657932F6" w14:textId="5C277772" w:rsidR="00AB1225" w:rsidRDefault="008A4AF8" w:rsidP="000A5192">
      <w:pPr>
        <w:rPr>
          <w:lang w:val="en-US"/>
        </w:rPr>
      </w:pPr>
      <w:r>
        <w:rPr>
          <w:lang w:val="en-US"/>
        </w:rPr>
        <w:t>It has been agreed in RAN3 that</w:t>
      </w:r>
      <w:r w:rsidR="00ED6F80">
        <w:rPr>
          <w:lang w:val="en-US"/>
        </w:rPr>
        <w:t xml:space="preserve">, for the collection of UE performance in split architecture, the </w:t>
      </w:r>
      <w:r w:rsidR="00D94696">
        <w:rPr>
          <w:lang w:val="en-US"/>
        </w:rPr>
        <w:t>UE performance metrics should be obtained at PDCP level</w:t>
      </w:r>
      <w:r w:rsidR="00913160">
        <w:rPr>
          <w:lang w:val="en-US"/>
        </w:rPr>
        <w:t>.</w:t>
      </w:r>
      <w:r w:rsidR="00362DD2">
        <w:rPr>
          <w:lang w:val="en-US"/>
        </w:rPr>
        <w:t xml:space="preserve"> </w:t>
      </w:r>
      <w:r w:rsidR="004E5014">
        <w:rPr>
          <w:lang w:val="en-US"/>
        </w:rPr>
        <w:t xml:space="preserve">Consequently, </w:t>
      </w:r>
      <w:r w:rsidR="00563638">
        <w:rPr>
          <w:lang w:val="en-US"/>
        </w:rPr>
        <w:t>SCG activation cannot be a condition for starting the collection of UE performance.</w:t>
      </w:r>
      <w:r w:rsidR="00496402">
        <w:rPr>
          <w:lang w:val="en-US"/>
        </w:rPr>
        <w:t xml:space="preserve"> For example, an S</w:t>
      </w:r>
      <w:r w:rsidR="00B95219" w:rsidRPr="00B95219">
        <w:rPr>
          <w:lang w:val="en-US"/>
        </w:rPr>
        <w:t>N-terminated MCG bearer</w:t>
      </w:r>
      <w:r w:rsidR="00496402">
        <w:rPr>
          <w:lang w:val="en-US"/>
        </w:rPr>
        <w:t xml:space="preserve"> would see data flowing </w:t>
      </w:r>
      <w:r w:rsidR="00BA0BE5">
        <w:rPr>
          <w:lang w:val="en-US"/>
        </w:rPr>
        <w:t xml:space="preserve">through the PDCP </w:t>
      </w:r>
      <w:r w:rsidR="00511041">
        <w:rPr>
          <w:lang w:val="en-US"/>
        </w:rPr>
        <w:t>entity</w:t>
      </w:r>
      <w:r w:rsidR="006A2288">
        <w:rPr>
          <w:lang w:val="en-US"/>
        </w:rPr>
        <w:t xml:space="preserve"> at the SN</w:t>
      </w:r>
      <w:r w:rsidR="00C4617A">
        <w:rPr>
          <w:lang w:val="en-US"/>
        </w:rPr>
        <w:t xml:space="preserve"> </w:t>
      </w:r>
      <w:r w:rsidR="004D2F7D">
        <w:rPr>
          <w:lang w:val="en-US"/>
        </w:rPr>
        <w:t>even if the SCGs are not active.</w:t>
      </w:r>
      <w:r w:rsidR="00B57D89">
        <w:rPr>
          <w:lang w:val="en-US"/>
        </w:rPr>
        <w:t xml:space="preserve"> </w:t>
      </w:r>
      <w:r w:rsidR="00F81FD2">
        <w:rPr>
          <w:lang w:val="en-US"/>
        </w:rPr>
        <w:t xml:space="preserve">If </w:t>
      </w:r>
      <w:r w:rsidR="00CB187B">
        <w:rPr>
          <w:lang w:val="en-US"/>
        </w:rPr>
        <w:t xml:space="preserve">“SCG activation” is considered as a starting condition for collection of UE performance, </w:t>
      </w:r>
      <w:r w:rsidR="00E37C8A">
        <w:rPr>
          <w:lang w:val="en-US"/>
        </w:rPr>
        <w:t>it will not be possible to obtain consistent measurements at PDCP level.</w:t>
      </w:r>
    </w:p>
    <w:p w14:paraId="6328460A" w14:textId="4B294F59" w:rsidR="00E37C8A" w:rsidRDefault="00E37C8A" w:rsidP="00E37C8A">
      <w:pPr>
        <w:rPr>
          <w:b/>
          <w:bCs/>
          <w:lang w:val="en-US"/>
        </w:rPr>
      </w:pPr>
      <w:r w:rsidRPr="00961AF4">
        <w:rPr>
          <w:b/>
          <w:bCs/>
          <w:lang w:val="en-US"/>
        </w:rPr>
        <w:t xml:space="preserve">Proposal </w:t>
      </w:r>
      <w:r w:rsidR="0078282E">
        <w:rPr>
          <w:b/>
          <w:bCs/>
          <w:lang w:val="en-US"/>
        </w:rPr>
        <w:t>1</w:t>
      </w:r>
      <w:r w:rsidRPr="00961AF4">
        <w:rPr>
          <w:b/>
          <w:bCs/>
          <w:lang w:val="en-US"/>
        </w:rPr>
        <w:t xml:space="preserve">: </w:t>
      </w:r>
      <w:r>
        <w:rPr>
          <w:b/>
          <w:bCs/>
          <w:lang w:val="en-US"/>
        </w:rPr>
        <w:t xml:space="preserve"> </w:t>
      </w:r>
      <w:r w:rsidRPr="00961AF4">
        <w:rPr>
          <w:b/>
          <w:bCs/>
          <w:lang w:val="en-US"/>
        </w:rPr>
        <w:t>For AI/ML</w:t>
      </w:r>
      <w:r>
        <w:rPr>
          <w:b/>
          <w:bCs/>
          <w:lang w:val="en-US"/>
        </w:rPr>
        <w:t>-</w:t>
      </w:r>
      <w:r w:rsidRPr="00961AF4">
        <w:rPr>
          <w:b/>
          <w:bCs/>
          <w:lang w:val="en-US"/>
        </w:rPr>
        <w:t xml:space="preserve">assisted mobility optimization </w:t>
      </w:r>
      <w:r>
        <w:rPr>
          <w:b/>
          <w:bCs/>
          <w:lang w:val="en-US"/>
        </w:rPr>
        <w:t>for</w:t>
      </w:r>
      <w:r w:rsidRPr="00961AF4">
        <w:rPr>
          <w:b/>
          <w:bCs/>
          <w:lang w:val="en-US"/>
        </w:rPr>
        <w:t xml:space="preserve"> NR-DC, </w:t>
      </w:r>
      <w:r w:rsidR="003C5CBB">
        <w:rPr>
          <w:b/>
          <w:bCs/>
          <w:lang w:val="en-US"/>
        </w:rPr>
        <w:t>“SCG activation” should not be considered as a starting condition for collection of UE performance</w:t>
      </w:r>
      <w:r w:rsidRPr="00961AF4">
        <w:rPr>
          <w:b/>
          <w:bCs/>
          <w:lang w:val="en-US"/>
        </w:rPr>
        <w:t>.</w:t>
      </w:r>
    </w:p>
    <w:p w14:paraId="3BB166F3" w14:textId="77777777" w:rsidR="00C85BE2" w:rsidRDefault="00C85BE2" w:rsidP="000A5192">
      <w:pPr>
        <w:rPr>
          <w:lang w:val="en-US"/>
        </w:rPr>
      </w:pPr>
    </w:p>
    <w:p w14:paraId="435A802C" w14:textId="3A70958D" w:rsidR="009C2696" w:rsidRDefault="00135BAF" w:rsidP="00241A0B">
      <w:pPr>
        <w:rPr>
          <w:lang w:val="en-US"/>
        </w:rPr>
      </w:pPr>
      <w:r>
        <w:rPr>
          <w:lang w:val="en-US"/>
        </w:rPr>
        <w:t xml:space="preserve">Another open issue noted at the </w:t>
      </w:r>
      <w:r w:rsidR="00645494" w:rsidRPr="00B06819">
        <w:rPr>
          <w:lang w:val="en-US"/>
        </w:rPr>
        <w:t>RAN3#12</w:t>
      </w:r>
      <w:r w:rsidR="00645494">
        <w:rPr>
          <w:lang w:val="en-US"/>
        </w:rPr>
        <w:t>7-bis</w:t>
      </w:r>
      <w:r w:rsidR="00645494" w:rsidRPr="00B06819">
        <w:rPr>
          <w:lang w:val="en-US"/>
        </w:rPr>
        <w:t xml:space="preserve"> </w:t>
      </w:r>
      <w:r>
        <w:rPr>
          <w:lang w:val="en-US"/>
        </w:rPr>
        <w:t>meeting is the following:</w:t>
      </w:r>
    </w:p>
    <w:p w14:paraId="65C4A8B2" w14:textId="77777777" w:rsidR="00A96525" w:rsidRPr="00BF6E1C" w:rsidRDefault="00A96525" w:rsidP="00A96525">
      <w:pPr>
        <w:spacing w:after="120"/>
        <w:jc w:val="both"/>
        <w:rPr>
          <w:rFonts w:asciiTheme="minorHAnsi" w:hAnsiTheme="minorHAnsi" w:cstheme="minorHAnsi"/>
          <w:b/>
          <w:bCs/>
          <w:color w:val="0000FF"/>
          <w:sz w:val="18"/>
        </w:rPr>
      </w:pPr>
      <w:r w:rsidRPr="00BF6E1C">
        <w:rPr>
          <w:rFonts w:asciiTheme="minorHAnsi" w:hAnsiTheme="minorHAnsi" w:cstheme="minorHAnsi"/>
          <w:b/>
          <w:bCs/>
          <w:color w:val="0000FF"/>
          <w:sz w:val="18"/>
        </w:rPr>
        <w:t xml:space="preserve">Whether to enhance the UE Performance IE in the DATA COLLECTION UPDATE message to include the actual </w:t>
      </w:r>
      <w:proofErr w:type="spellStart"/>
      <w:r w:rsidRPr="00BF6E1C">
        <w:rPr>
          <w:rFonts w:asciiTheme="minorHAnsi" w:hAnsiTheme="minorHAnsi" w:cstheme="minorHAnsi"/>
          <w:b/>
          <w:bCs/>
          <w:color w:val="0000FF"/>
          <w:sz w:val="18"/>
        </w:rPr>
        <w:t>PSCell</w:t>
      </w:r>
      <w:proofErr w:type="spellEnd"/>
      <w:r w:rsidRPr="00BF6E1C">
        <w:rPr>
          <w:rFonts w:asciiTheme="minorHAnsi" w:hAnsiTheme="minorHAnsi" w:cstheme="minorHAnsi"/>
          <w:b/>
          <w:bCs/>
          <w:color w:val="0000FF"/>
          <w:sz w:val="18"/>
        </w:rPr>
        <w:t xml:space="preserve"> ID?</w:t>
      </w:r>
    </w:p>
    <w:p w14:paraId="77753023" w14:textId="3EFBAA01" w:rsidR="00A96525" w:rsidRDefault="007F2DA5" w:rsidP="00241A0B">
      <w:pPr>
        <w:rPr>
          <w:lang w:val="en-US"/>
        </w:rPr>
      </w:pPr>
      <w:r>
        <w:rPr>
          <w:lang w:val="en-US"/>
        </w:rPr>
        <w:t xml:space="preserve">In our view, including the </w:t>
      </w:r>
      <w:proofErr w:type="spellStart"/>
      <w:r>
        <w:rPr>
          <w:lang w:val="en-US"/>
        </w:rPr>
        <w:t>PSCell</w:t>
      </w:r>
      <w:proofErr w:type="spellEnd"/>
      <w:r>
        <w:rPr>
          <w:lang w:val="en-US"/>
        </w:rPr>
        <w:t xml:space="preserve"> ID in the reported UE performance feedback</w:t>
      </w:r>
      <w:r w:rsidR="00BC5F34">
        <w:rPr>
          <w:lang w:val="en-US"/>
        </w:rPr>
        <w:t xml:space="preserve"> is a necessary condition for the MN to understand the received information</w:t>
      </w:r>
      <w:r w:rsidR="001D6CB4">
        <w:rPr>
          <w:lang w:val="en-US"/>
        </w:rPr>
        <w:t xml:space="preserve"> as we explain below.</w:t>
      </w:r>
    </w:p>
    <w:p w14:paraId="13070500" w14:textId="31072329" w:rsidR="00241A0B" w:rsidRDefault="001D6CB4" w:rsidP="00241A0B">
      <w:pPr>
        <w:rPr>
          <w:lang w:val="en-US"/>
        </w:rPr>
      </w:pPr>
      <w:r>
        <w:rPr>
          <w:lang w:val="en-US"/>
        </w:rPr>
        <w:t>I</w:t>
      </w:r>
      <w:r w:rsidR="00241A0B" w:rsidRPr="00961AF4">
        <w:rPr>
          <w:lang w:val="en-US"/>
        </w:rPr>
        <w:t>n</w:t>
      </w:r>
      <w:r w:rsidR="00241A0B">
        <w:rPr>
          <w:lang w:val="en-US"/>
        </w:rPr>
        <w:t xml:space="preserve"> the</w:t>
      </w:r>
      <w:r w:rsidR="00241A0B" w:rsidRPr="00961AF4">
        <w:rPr>
          <w:lang w:val="en-US"/>
        </w:rPr>
        <w:t xml:space="preserve"> Rel-18 solution, </w:t>
      </w:r>
      <w:r w:rsidR="00377E24">
        <w:rPr>
          <w:lang w:val="en-US"/>
        </w:rPr>
        <w:t>it is specified that</w:t>
      </w:r>
      <w:r w:rsidR="00241A0B" w:rsidRPr="00961AF4">
        <w:rPr>
          <w:lang w:val="en-US"/>
        </w:rPr>
        <w:t xml:space="preserve"> the target gNB should stop collecting UE performance when the “UE is handed over to another cell”. UE performance is currently reported from target gNB to source gNB without an explicit indication of the cell they refer to. This is good enough for the Handover case, since the target cell is explicitly </w:t>
      </w:r>
      <w:proofErr w:type="spellStart"/>
      <w:r w:rsidR="00241A0B" w:rsidRPr="00961AF4">
        <w:rPr>
          <w:lang w:val="en-US"/>
        </w:rPr>
        <w:t>signalled</w:t>
      </w:r>
      <w:proofErr w:type="spellEnd"/>
      <w:r w:rsidR="00241A0B" w:rsidRPr="00961AF4">
        <w:rPr>
          <w:lang w:val="en-US"/>
        </w:rPr>
        <w:t xml:space="preserve"> in the HANDOVER REQUEST </w:t>
      </w:r>
      <w:r w:rsidR="00EE787A">
        <w:rPr>
          <w:lang w:val="en-US"/>
        </w:rPr>
        <w:t xml:space="preserve">message, </w:t>
      </w:r>
      <w:r w:rsidR="00241A0B" w:rsidRPr="00961AF4">
        <w:rPr>
          <w:lang w:val="en-US"/>
        </w:rPr>
        <w:t xml:space="preserve">and the target gNB knows exactly for which cell it should report the UE performance. Also, since the </w:t>
      </w:r>
      <w:r w:rsidR="00A06DB0">
        <w:rPr>
          <w:lang w:val="en-US"/>
        </w:rPr>
        <w:t xml:space="preserve">data </w:t>
      </w:r>
      <w:r w:rsidR="00241A0B" w:rsidRPr="00961AF4">
        <w:rPr>
          <w:lang w:val="en-US"/>
        </w:rPr>
        <w:t>collection should stop when</w:t>
      </w:r>
      <w:r w:rsidR="00A06DB0">
        <w:rPr>
          <w:lang w:val="en-US"/>
        </w:rPr>
        <w:t xml:space="preserve"> the</w:t>
      </w:r>
      <w:r w:rsidR="00241A0B" w:rsidRPr="00961AF4">
        <w:rPr>
          <w:lang w:val="en-US"/>
        </w:rPr>
        <w:t xml:space="preserve"> UE is handed over to another cell, there is only one cell the UE performance can refer to. </w:t>
      </w:r>
      <w:r w:rsidR="00377E24" w:rsidRPr="00645494">
        <w:rPr>
          <w:u w:val="single"/>
          <w:lang w:val="en-US"/>
        </w:rPr>
        <w:t>This is not the case in</w:t>
      </w:r>
      <w:r w:rsidR="00241A0B" w:rsidRPr="00645494">
        <w:rPr>
          <w:u w:val="single"/>
          <w:lang w:val="en-US"/>
        </w:rPr>
        <w:t xml:space="preserve"> NR-DC.</w:t>
      </w:r>
    </w:p>
    <w:p w14:paraId="486478B8" w14:textId="32FBFEB4" w:rsidR="00377E24" w:rsidRDefault="00B229CC" w:rsidP="00241A0B">
      <w:pPr>
        <w:rPr>
          <w:lang w:val="en-US"/>
        </w:rPr>
      </w:pPr>
      <w:r w:rsidRPr="00B229CC">
        <w:rPr>
          <w:lang w:val="en-US"/>
        </w:rPr>
        <w:t>In NR-DC</w:t>
      </w:r>
      <w:r>
        <w:rPr>
          <w:lang w:val="en-US"/>
        </w:rPr>
        <w:t>,</w:t>
      </w:r>
      <w:r w:rsidRPr="00B229CC">
        <w:rPr>
          <w:lang w:val="en-US"/>
        </w:rPr>
        <w:t xml:space="preserve"> the SN has the capability to change the PSCell without notifying the MN. While some companies suggest that the MN can deduce a </w:t>
      </w:r>
      <w:proofErr w:type="spellStart"/>
      <w:r w:rsidRPr="00B229CC">
        <w:rPr>
          <w:lang w:val="en-US"/>
        </w:rPr>
        <w:t>PSCell</w:t>
      </w:r>
      <w:proofErr w:type="spellEnd"/>
      <w:r w:rsidRPr="00B229CC">
        <w:rPr>
          <w:lang w:val="en-US"/>
        </w:rPr>
        <w:t xml:space="preserve"> change by analyzing received RRC messages, relying on this method is not </w:t>
      </w:r>
      <w:r>
        <w:rPr>
          <w:lang w:val="en-US"/>
        </w:rPr>
        <w:t>a</w:t>
      </w:r>
      <w:r w:rsidRPr="00B229CC">
        <w:rPr>
          <w:lang w:val="en-US"/>
        </w:rPr>
        <w:t xml:space="preserve"> good engineering practice. Developing a process that requires decoding RRC messages for the sole purpose of detecting </w:t>
      </w:r>
      <w:proofErr w:type="spellStart"/>
      <w:r w:rsidRPr="00B229CC">
        <w:rPr>
          <w:lang w:val="en-US"/>
        </w:rPr>
        <w:t>PSCell</w:t>
      </w:r>
      <w:proofErr w:type="spellEnd"/>
      <w:r w:rsidRPr="00B229CC">
        <w:rPr>
          <w:lang w:val="en-US"/>
        </w:rPr>
        <w:t xml:space="preserve"> changes can lead to inefficiencies and increased complexity. Instead, </w:t>
      </w:r>
      <w:r w:rsidR="007F4957">
        <w:rPr>
          <w:lang w:val="en-US"/>
        </w:rPr>
        <w:t>we should strive for a self-contained approach</w:t>
      </w:r>
      <w:r w:rsidR="00FC32D7">
        <w:rPr>
          <w:lang w:val="en-US"/>
        </w:rPr>
        <w:t xml:space="preserve">, e.g., by including the </w:t>
      </w:r>
      <w:proofErr w:type="spellStart"/>
      <w:r w:rsidR="00FC32D7">
        <w:rPr>
          <w:lang w:val="en-US"/>
        </w:rPr>
        <w:t>PSCell</w:t>
      </w:r>
      <w:proofErr w:type="spellEnd"/>
      <w:r w:rsidR="00FC32D7">
        <w:rPr>
          <w:lang w:val="en-US"/>
        </w:rPr>
        <w:t xml:space="preserve"> ID in the reported UE performance.</w:t>
      </w:r>
    </w:p>
    <w:p w14:paraId="3CDA275C" w14:textId="592B7E26" w:rsidR="00642D24" w:rsidRDefault="00642D24" w:rsidP="00241A0B">
      <w:pPr>
        <w:rPr>
          <w:lang w:val="en-US"/>
        </w:rPr>
      </w:pPr>
      <w:r>
        <w:rPr>
          <w:b/>
          <w:bCs/>
          <w:lang w:val="en-US"/>
        </w:rPr>
        <w:t xml:space="preserve">Observation </w:t>
      </w:r>
      <w:r w:rsidR="00C12EAD">
        <w:rPr>
          <w:b/>
          <w:bCs/>
          <w:lang w:val="en-US"/>
        </w:rPr>
        <w:t>1</w:t>
      </w:r>
      <w:r w:rsidRPr="00961AF4">
        <w:rPr>
          <w:b/>
          <w:bCs/>
          <w:lang w:val="en-US"/>
        </w:rPr>
        <w:t>:</w:t>
      </w:r>
      <w:r>
        <w:rPr>
          <w:b/>
          <w:bCs/>
          <w:lang w:val="en-US"/>
        </w:rPr>
        <w:t xml:space="preserve"> </w:t>
      </w:r>
      <w:r w:rsidRPr="00961AF4">
        <w:rPr>
          <w:b/>
          <w:bCs/>
          <w:lang w:val="en-US"/>
        </w:rPr>
        <w:t xml:space="preserve"> </w:t>
      </w:r>
      <w:r>
        <w:rPr>
          <w:b/>
          <w:bCs/>
          <w:lang w:val="en-US"/>
        </w:rPr>
        <w:t xml:space="preserve">The </w:t>
      </w:r>
      <w:r w:rsidR="002A2688">
        <w:rPr>
          <w:b/>
          <w:bCs/>
          <w:lang w:val="en-US"/>
        </w:rPr>
        <w:t xml:space="preserve">MN is not readily aware of the </w:t>
      </w:r>
      <w:proofErr w:type="spellStart"/>
      <w:r w:rsidR="002A2688">
        <w:rPr>
          <w:b/>
          <w:bCs/>
          <w:lang w:val="en-US"/>
        </w:rPr>
        <w:t>PSCell</w:t>
      </w:r>
      <w:proofErr w:type="spellEnd"/>
      <w:r w:rsidR="001C16A3">
        <w:rPr>
          <w:b/>
          <w:bCs/>
          <w:lang w:val="en-US"/>
        </w:rPr>
        <w:t xml:space="preserve"> ID</w:t>
      </w:r>
      <w:r w:rsidR="00CA14D5">
        <w:rPr>
          <w:b/>
          <w:bCs/>
          <w:lang w:val="en-US"/>
        </w:rPr>
        <w:t>.</w:t>
      </w:r>
      <w:r w:rsidR="001C16A3">
        <w:rPr>
          <w:b/>
          <w:bCs/>
          <w:lang w:val="en-US"/>
        </w:rPr>
        <w:t xml:space="preserve"> </w:t>
      </w:r>
      <w:r w:rsidR="00CA14D5">
        <w:rPr>
          <w:b/>
          <w:bCs/>
          <w:lang w:val="en-US"/>
        </w:rPr>
        <w:t>F</w:t>
      </w:r>
      <w:r w:rsidR="006F1A22">
        <w:rPr>
          <w:b/>
          <w:bCs/>
          <w:lang w:val="en-US"/>
        </w:rPr>
        <w:t>orc</w:t>
      </w:r>
      <w:r w:rsidR="00CA14D5">
        <w:rPr>
          <w:b/>
          <w:bCs/>
          <w:lang w:val="en-US"/>
        </w:rPr>
        <w:t>ing the MN</w:t>
      </w:r>
      <w:r w:rsidR="006F1A22">
        <w:rPr>
          <w:b/>
          <w:bCs/>
          <w:lang w:val="en-US"/>
        </w:rPr>
        <w:t xml:space="preserve"> to </w:t>
      </w:r>
      <w:r w:rsidR="001C16A3" w:rsidRPr="001C16A3">
        <w:rPr>
          <w:b/>
          <w:bCs/>
          <w:lang w:val="en-US"/>
        </w:rPr>
        <w:t>analyz</w:t>
      </w:r>
      <w:r w:rsidR="006F1A22">
        <w:rPr>
          <w:b/>
          <w:bCs/>
          <w:lang w:val="en-US"/>
        </w:rPr>
        <w:t>e</w:t>
      </w:r>
      <w:r w:rsidR="001C16A3" w:rsidRPr="001C16A3">
        <w:rPr>
          <w:b/>
          <w:bCs/>
          <w:lang w:val="en-US"/>
        </w:rPr>
        <w:t xml:space="preserve"> received RRC messages</w:t>
      </w:r>
      <w:r w:rsidR="001C16A3">
        <w:rPr>
          <w:b/>
          <w:bCs/>
          <w:lang w:val="en-US"/>
        </w:rPr>
        <w:t xml:space="preserve"> to deduce a </w:t>
      </w:r>
      <w:proofErr w:type="spellStart"/>
      <w:r w:rsidR="001C16A3">
        <w:rPr>
          <w:b/>
          <w:bCs/>
          <w:lang w:val="en-US"/>
        </w:rPr>
        <w:t>PSCell</w:t>
      </w:r>
      <w:proofErr w:type="spellEnd"/>
      <w:r w:rsidR="001C16A3">
        <w:rPr>
          <w:b/>
          <w:bCs/>
          <w:lang w:val="en-US"/>
        </w:rPr>
        <w:t xml:space="preserve"> change is not </w:t>
      </w:r>
      <w:r w:rsidR="001C16A3" w:rsidRPr="001C16A3">
        <w:rPr>
          <w:b/>
          <w:bCs/>
          <w:lang w:val="en-US"/>
        </w:rPr>
        <w:t>a good engineering practice.</w:t>
      </w:r>
    </w:p>
    <w:p w14:paraId="53C67DF8" w14:textId="1DAD7714" w:rsidR="00404753" w:rsidRDefault="00404753" w:rsidP="00241A0B">
      <w:pPr>
        <w:rPr>
          <w:lang w:val="en-US"/>
        </w:rPr>
      </w:pPr>
      <w:r>
        <w:rPr>
          <w:lang w:val="en-US"/>
        </w:rPr>
        <w:t>Furthermore</w:t>
      </w:r>
      <w:r w:rsidRPr="00404753">
        <w:rPr>
          <w:lang w:val="en-US"/>
        </w:rPr>
        <w:t xml:space="preserve">, </w:t>
      </w:r>
      <w:r>
        <w:rPr>
          <w:lang w:val="en-US"/>
        </w:rPr>
        <w:t>at</w:t>
      </w:r>
      <w:r w:rsidRPr="00404753">
        <w:rPr>
          <w:lang w:val="en-US"/>
        </w:rPr>
        <w:t xml:space="preserve"> the RAN3#127-bis meeting, the agreed exit conditions for collecting UE performance </w:t>
      </w:r>
      <w:r>
        <w:rPr>
          <w:lang w:val="en-US"/>
        </w:rPr>
        <w:t>feedback</w:t>
      </w:r>
      <w:r w:rsidRPr="00404753">
        <w:rPr>
          <w:lang w:val="en-US"/>
        </w:rPr>
        <w:t xml:space="preserve"> do not include an equivalent to the </w:t>
      </w:r>
      <w:r>
        <w:rPr>
          <w:lang w:val="en-US"/>
        </w:rPr>
        <w:t>legacy</w:t>
      </w:r>
      <w:r w:rsidRPr="00404753">
        <w:rPr>
          <w:lang w:val="en-US"/>
        </w:rPr>
        <w:t xml:space="preserve"> "UE is handed over to another cell," such as a "</w:t>
      </w:r>
      <w:proofErr w:type="spellStart"/>
      <w:r w:rsidRPr="00404753">
        <w:rPr>
          <w:lang w:val="en-US"/>
        </w:rPr>
        <w:t>PSCell</w:t>
      </w:r>
      <w:proofErr w:type="spellEnd"/>
      <w:r w:rsidRPr="00404753">
        <w:rPr>
          <w:lang w:val="en-US"/>
        </w:rPr>
        <w:t xml:space="preserve"> change" condition. As a result, </w:t>
      </w:r>
      <w:r w:rsidRPr="00363E78">
        <w:rPr>
          <w:u w:val="single"/>
          <w:lang w:val="en-US"/>
        </w:rPr>
        <w:t xml:space="preserve">UE performance data might be gathered across multiple </w:t>
      </w:r>
      <w:proofErr w:type="spellStart"/>
      <w:r w:rsidRPr="00363E78">
        <w:rPr>
          <w:u w:val="single"/>
          <w:lang w:val="en-US"/>
        </w:rPr>
        <w:t>PSCells</w:t>
      </w:r>
      <w:proofErr w:type="spellEnd"/>
      <w:r w:rsidR="00474171">
        <w:rPr>
          <w:u w:val="single"/>
          <w:lang w:val="en-US"/>
        </w:rPr>
        <w:t xml:space="preserve"> of the added SN</w:t>
      </w:r>
      <w:r w:rsidRPr="00404753">
        <w:rPr>
          <w:lang w:val="en-US"/>
        </w:rPr>
        <w:t xml:space="preserve">. </w:t>
      </w:r>
      <w:r w:rsidR="00EE2BB3">
        <w:rPr>
          <w:lang w:val="en-US"/>
        </w:rPr>
        <w:t>In this</w:t>
      </w:r>
      <w:r w:rsidR="00E8580C">
        <w:rPr>
          <w:lang w:val="en-US"/>
        </w:rPr>
        <w:t xml:space="preserve"> case, </w:t>
      </w:r>
      <w:r w:rsidRPr="00404753">
        <w:rPr>
          <w:lang w:val="en-US"/>
        </w:rPr>
        <w:t xml:space="preserve">it </w:t>
      </w:r>
      <w:r w:rsidR="00474171">
        <w:rPr>
          <w:lang w:val="en-US"/>
        </w:rPr>
        <w:t>is essential</w:t>
      </w:r>
      <w:r w:rsidR="008855DC">
        <w:rPr>
          <w:lang w:val="en-US"/>
        </w:rPr>
        <w:t xml:space="preserve"> </w:t>
      </w:r>
      <w:r w:rsidRPr="00404753">
        <w:rPr>
          <w:lang w:val="en-US"/>
        </w:rPr>
        <w:t xml:space="preserve">to include the </w:t>
      </w:r>
      <w:proofErr w:type="spellStart"/>
      <w:r w:rsidRPr="00404753">
        <w:rPr>
          <w:lang w:val="en-US"/>
        </w:rPr>
        <w:t>PSCell</w:t>
      </w:r>
      <w:proofErr w:type="spellEnd"/>
      <w:r w:rsidRPr="00404753">
        <w:rPr>
          <w:lang w:val="en-US"/>
        </w:rPr>
        <w:t xml:space="preserve"> ID in </w:t>
      </w:r>
      <w:r w:rsidR="001F1E01">
        <w:rPr>
          <w:lang w:val="en-US"/>
        </w:rPr>
        <w:t xml:space="preserve">the </w:t>
      </w:r>
      <w:r w:rsidR="001F1E01" w:rsidRPr="001F1E01">
        <w:rPr>
          <w:i/>
          <w:iCs/>
          <w:lang w:val="en-US"/>
        </w:rPr>
        <w:t>UE Performance</w:t>
      </w:r>
      <w:r w:rsidR="001F1E01" w:rsidRPr="001F1E01">
        <w:rPr>
          <w:lang w:val="en-US"/>
        </w:rPr>
        <w:t xml:space="preserve"> IE</w:t>
      </w:r>
      <w:r w:rsidR="00E8580C">
        <w:rPr>
          <w:lang w:val="en-US"/>
        </w:rPr>
        <w:t>, which would enable the SN to report</w:t>
      </w:r>
      <w:r w:rsidR="000353D5">
        <w:rPr>
          <w:lang w:val="en-US"/>
        </w:rPr>
        <w:t xml:space="preserve"> the UE performance separately for each </w:t>
      </w:r>
      <w:proofErr w:type="spellStart"/>
      <w:r w:rsidR="000353D5">
        <w:rPr>
          <w:lang w:val="en-US"/>
        </w:rPr>
        <w:t>PSCell</w:t>
      </w:r>
      <w:proofErr w:type="spellEnd"/>
      <w:r w:rsidR="000353D5">
        <w:rPr>
          <w:lang w:val="en-US"/>
        </w:rPr>
        <w:t>.</w:t>
      </w:r>
      <w:r w:rsidR="00642CFD">
        <w:rPr>
          <w:lang w:val="en-US"/>
        </w:rPr>
        <w:t xml:space="preserve"> This can be achieved by including </w:t>
      </w:r>
      <w:r w:rsidR="002E7340">
        <w:rPr>
          <w:lang w:val="en-US"/>
        </w:rPr>
        <w:t xml:space="preserve">several </w:t>
      </w:r>
      <w:r w:rsidR="00642CFD" w:rsidRPr="002E7340">
        <w:rPr>
          <w:i/>
          <w:iCs/>
          <w:lang w:val="en-US"/>
        </w:rPr>
        <w:t>UE Associated Info Result Item</w:t>
      </w:r>
      <w:r w:rsidR="002E7340">
        <w:rPr>
          <w:lang w:val="en-US"/>
        </w:rPr>
        <w:t xml:space="preserve"> IE for the same UE</w:t>
      </w:r>
      <w:r w:rsidR="00055CAA">
        <w:rPr>
          <w:lang w:val="en-US"/>
        </w:rPr>
        <w:t xml:space="preserve"> but with different </w:t>
      </w:r>
      <w:r w:rsidR="00055CAA" w:rsidRPr="001F1E01">
        <w:rPr>
          <w:i/>
          <w:iCs/>
          <w:lang w:val="en-US"/>
        </w:rPr>
        <w:t>UE Performance</w:t>
      </w:r>
      <w:r w:rsidR="00055CAA" w:rsidRPr="001F1E01">
        <w:rPr>
          <w:lang w:val="en-US"/>
        </w:rPr>
        <w:t xml:space="preserve"> IE</w:t>
      </w:r>
      <w:r w:rsidR="00055CAA">
        <w:rPr>
          <w:lang w:val="en-US"/>
        </w:rPr>
        <w:t xml:space="preserve">, one per </w:t>
      </w:r>
      <w:proofErr w:type="spellStart"/>
      <w:r w:rsidR="00055CAA">
        <w:rPr>
          <w:lang w:val="en-US"/>
        </w:rPr>
        <w:t>PSCell</w:t>
      </w:r>
      <w:proofErr w:type="spellEnd"/>
      <w:r w:rsidR="00474171">
        <w:rPr>
          <w:lang w:val="en-US"/>
        </w:rPr>
        <w:t xml:space="preserve"> the UE was connected to</w:t>
      </w:r>
      <w:r w:rsidR="00055CAA">
        <w:rPr>
          <w:lang w:val="en-US"/>
        </w:rPr>
        <w:t>.</w:t>
      </w:r>
      <w:r w:rsidRPr="00404753">
        <w:rPr>
          <w:lang w:val="en-US"/>
        </w:rPr>
        <w:t xml:space="preserve"> This would enable the MN to easily </w:t>
      </w:r>
      <w:r w:rsidR="008855DC">
        <w:rPr>
          <w:lang w:val="en-US"/>
        </w:rPr>
        <w:t>understand</w:t>
      </w:r>
      <w:r w:rsidRPr="00404753">
        <w:rPr>
          <w:lang w:val="en-US"/>
        </w:rPr>
        <w:t xml:space="preserve"> that the data was collected from different cells, </w:t>
      </w:r>
      <w:r w:rsidR="00211ABD">
        <w:rPr>
          <w:lang w:val="en-US"/>
        </w:rPr>
        <w:t>thus</w:t>
      </w:r>
      <w:r w:rsidRPr="00404753">
        <w:rPr>
          <w:lang w:val="en-US"/>
        </w:rPr>
        <w:t xml:space="preserve"> improving the </w:t>
      </w:r>
      <w:r w:rsidR="00211ABD">
        <w:rPr>
          <w:lang w:val="en-US"/>
        </w:rPr>
        <w:t>interpretability</w:t>
      </w:r>
      <w:r w:rsidRPr="00404753">
        <w:rPr>
          <w:lang w:val="en-US"/>
        </w:rPr>
        <w:t xml:space="preserve"> of the data.</w:t>
      </w:r>
    </w:p>
    <w:p w14:paraId="35998AAF" w14:textId="043A82DE" w:rsidR="00CA14D5" w:rsidRDefault="00CA14D5" w:rsidP="00241A0B">
      <w:pPr>
        <w:rPr>
          <w:b/>
          <w:bCs/>
          <w:lang w:val="en-US"/>
        </w:rPr>
      </w:pPr>
      <w:r>
        <w:rPr>
          <w:b/>
          <w:bCs/>
          <w:lang w:val="en-US"/>
        </w:rPr>
        <w:t xml:space="preserve">Observation </w:t>
      </w:r>
      <w:r w:rsidR="001457EE">
        <w:rPr>
          <w:b/>
          <w:bCs/>
          <w:lang w:val="en-US"/>
        </w:rPr>
        <w:t>2</w:t>
      </w:r>
      <w:r w:rsidRPr="00961AF4">
        <w:rPr>
          <w:b/>
          <w:bCs/>
          <w:lang w:val="en-US"/>
        </w:rPr>
        <w:t>:</w:t>
      </w:r>
      <w:r>
        <w:rPr>
          <w:b/>
          <w:bCs/>
          <w:lang w:val="en-US"/>
        </w:rPr>
        <w:t xml:space="preserve"> </w:t>
      </w:r>
      <w:r w:rsidRPr="00961AF4">
        <w:rPr>
          <w:b/>
          <w:bCs/>
          <w:lang w:val="en-US"/>
        </w:rPr>
        <w:t xml:space="preserve"> </w:t>
      </w:r>
      <w:r w:rsidRPr="00CA14D5">
        <w:rPr>
          <w:b/>
          <w:bCs/>
          <w:lang w:val="en-US"/>
        </w:rPr>
        <w:t xml:space="preserve">UE performance data might be gathered across multiple </w:t>
      </w:r>
      <w:proofErr w:type="spellStart"/>
      <w:r w:rsidRPr="00CA14D5">
        <w:rPr>
          <w:b/>
          <w:bCs/>
          <w:lang w:val="en-US"/>
        </w:rPr>
        <w:t>PSCells</w:t>
      </w:r>
      <w:proofErr w:type="spellEnd"/>
      <w:r w:rsidR="00B6572D">
        <w:rPr>
          <w:b/>
          <w:bCs/>
          <w:lang w:val="en-US"/>
        </w:rPr>
        <w:t xml:space="preserve"> in NR-DC</w:t>
      </w:r>
      <w:r w:rsidRPr="001C16A3">
        <w:rPr>
          <w:b/>
          <w:bCs/>
          <w:lang w:val="en-US"/>
        </w:rPr>
        <w:t>.</w:t>
      </w:r>
      <w:r w:rsidR="00B6572D">
        <w:rPr>
          <w:b/>
          <w:bCs/>
          <w:lang w:val="en-US"/>
        </w:rPr>
        <w:t xml:space="preserve"> I</w:t>
      </w:r>
      <w:r w:rsidR="00B6572D" w:rsidRPr="00B6572D">
        <w:rPr>
          <w:b/>
          <w:bCs/>
          <w:lang w:val="en-US"/>
        </w:rPr>
        <w:t>nclud</w:t>
      </w:r>
      <w:r w:rsidR="00B6572D">
        <w:rPr>
          <w:b/>
          <w:bCs/>
          <w:lang w:val="en-US"/>
        </w:rPr>
        <w:t>ing</w:t>
      </w:r>
      <w:r w:rsidR="00B6572D" w:rsidRPr="00B6572D">
        <w:rPr>
          <w:b/>
          <w:bCs/>
          <w:lang w:val="en-US"/>
        </w:rPr>
        <w:t xml:space="preserve"> the </w:t>
      </w:r>
      <w:proofErr w:type="spellStart"/>
      <w:r w:rsidR="00B6572D" w:rsidRPr="00B6572D">
        <w:rPr>
          <w:b/>
          <w:bCs/>
          <w:lang w:val="en-US"/>
        </w:rPr>
        <w:t>PSCell</w:t>
      </w:r>
      <w:proofErr w:type="spellEnd"/>
      <w:r w:rsidR="00B6572D" w:rsidRPr="00B6572D">
        <w:rPr>
          <w:b/>
          <w:bCs/>
          <w:lang w:val="en-US"/>
        </w:rPr>
        <w:t xml:space="preserve"> ID in the </w:t>
      </w:r>
      <w:r w:rsidR="00B6572D" w:rsidRPr="00B6572D">
        <w:rPr>
          <w:b/>
          <w:bCs/>
          <w:i/>
          <w:iCs/>
          <w:lang w:val="en-US"/>
        </w:rPr>
        <w:t>UE Performance</w:t>
      </w:r>
      <w:r w:rsidR="00B6572D" w:rsidRPr="00B6572D">
        <w:rPr>
          <w:b/>
          <w:bCs/>
          <w:lang w:val="en-US"/>
        </w:rPr>
        <w:t xml:space="preserve"> IE would enable the SN to report the UE performance separately for each </w:t>
      </w:r>
      <w:proofErr w:type="spellStart"/>
      <w:r w:rsidR="00B6572D" w:rsidRPr="00B6572D">
        <w:rPr>
          <w:b/>
          <w:bCs/>
          <w:lang w:val="en-US"/>
        </w:rPr>
        <w:t>PSCell</w:t>
      </w:r>
      <w:proofErr w:type="spellEnd"/>
      <w:r w:rsidR="00B6572D" w:rsidRPr="00B6572D">
        <w:rPr>
          <w:b/>
          <w:bCs/>
          <w:lang w:val="en-US"/>
        </w:rPr>
        <w:t>.</w:t>
      </w:r>
    </w:p>
    <w:p w14:paraId="6008306E" w14:textId="2E636825" w:rsidR="0018373A" w:rsidRDefault="0018373A" w:rsidP="00241A0B">
      <w:pPr>
        <w:rPr>
          <w:lang w:val="en-US"/>
        </w:rPr>
      </w:pPr>
      <w:r w:rsidRPr="0018373A">
        <w:rPr>
          <w:lang w:val="en-US"/>
        </w:rPr>
        <w:t xml:space="preserve">Finally, some companies argue that including the </w:t>
      </w:r>
      <w:proofErr w:type="spellStart"/>
      <w:r w:rsidRPr="0018373A">
        <w:rPr>
          <w:lang w:val="en-US"/>
        </w:rPr>
        <w:t>PSCell</w:t>
      </w:r>
      <w:proofErr w:type="spellEnd"/>
      <w:r w:rsidRPr="0018373A">
        <w:rPr>
          <w:lang w:val="en-US"/>
        </w:rPr>
        <w:t xml:space="preserve"> ID in the </w:t>
      </w:r>
      <w:r w:rsidRPr="0018373A">
        <w:rPr>
          <w:i/>
          <w:iCs/>
          <w:lang w:val="en-US"/>
        </w:rPr>
        <w:t>UE Performance</w:t>
      </w:r>
      <w:r w:rsidRPr="0018373A">
        <w:rPr>
          <w:lang w:val="en-US"/>
        </w:rPr>
        <w:t xml:space="preserve"> IE is unnecessary, claiming that the MN only needs performance information at the SN level, not at the individual cell level. This reasoning stems from the </w:t>
      </w:r>
      <w:r w:rsidR="000412D4">
        <w:rPr>
          <w:lang w:val="en-US"/>
        </w:rPr>
        <w:t>fact</w:t>
      </w:r>
      <w:r w:rsidRPr="0018373A">
        <w:rPr>
          <w:lang w:val="en-US"/>
        </w:rPr>
        <w:t xml:space="preserve"> that the MN selects the SN, not the </w:t>
      </w:r>
      <w:proofErr w:type="spellStart"/>
      <w:r w:rsidRPr="0018373A">
        <w:rPr>
          <w:lang w:val="en-US"/>
        </w:rPr>
        <w:t>PSCell</w:t>
      </w:r>
      <w:proofErr w:type="spellEnd"/>
      <w:r w:rsidRPr="0018373A">
        <w:rPr>
          <w:lang w:val="en-US"/>
        </w:rPr>
        <w:t xml:space="preserve">. However, this overlooks a key aspect of the selection process: when a gNB chooses a neighboring gNB as the SN for a UE, it does so based on the </w:t>
      </w:r>
      <w:r w:rsidRPr="00BD2E82">
        <w:rPr>
          <w:u w:val="single"/>
          <w:lang w:val="en-US"/>
        </w:rPr>
        <w:t xml:space="preserve">availability of </w:t>
      </w:r>
      <w:r w:rsidR="00442910" w:rsidRPr="00BD2E82">
        <w:rPr>
          <w:u w:val="single"/>
          <w:lang w:val="en-US"/>
        </w:rPr>
        <w:t>good</w:t>
      </w:r>
      <w:r w:rsidRPr="00BD2E82">
        <w:rPr>
          <w:u w:val="single"/>
          <w:lang w:val="en-US"/>
        </w:rPr>
        <w:t xml:space="preserve"> cell coverage</w:t>
      </w:r>
      <w:r w:rsidRPr="0018373A">
        <w:rPr>
          <w:lang w:val="en-US"/>
        </w:rPr>
        <w:t xml:space="preserve"> for that specific UE. Therefore, understanding </w:t>
      </w:r>
      <w:r w:rsidR="007777BD">
        <w:rPr>
          <w:lang w:val="en-US"/>
        </w:rPr>
        <w:t xml:space="preserve">the </w:t>
      </w:r>
      <w:r w:rsidRPr="0018373A">
        <w:rPr>
          <w:lang w:val="en-US"/>
        </w:rPr>
        <w:t xml:space="preserve">UE performance </w:t>
      </w:r>
      <w:r w:rsidR="00E53C2B">
        <w:rPr>
          <w:lang w:val="en-US"/>
        </w:rPr>
        <w:t>in each</w:t>
      </w:r>
      <w:r w:rsidRPr="0018373A">
        <w:rPr>
          <w:lang w:val="en-US"/>
        </w:rPr>
        <w:t xml:space="preserve"> </w:t>
      </w:r>
      <w:proofErr w:type="spellStart"/>
      <w:r w:rsidRPr="0018373A">
        <w:rPr>
          <w:lang w:val="en-US"/>
        </w:rPr>
        <w:t>PSCell</w:t>
      </w:r>
      <w:proofErr w:type="spellEnd"/>
      <w:r w:rsidRPr="0018373A">
        <w:rPr>
          <w:lang w:val="en-US"/>
        </w:rPr>
        <w:t xml:space="preserve"> is essential for making informed and effective SN selection decisions</w:t>
      </w:r>
      <w:r w:rsidR="00BD2E82">
        <w:rPr>
          <w:lang w:val="en-US"/>
        </w:rPr>
        <w:t xml:space="preserve"> at the MN</w:t>
      </w:r>
      <w:r w:rsidRPr="0018373A">
        <w:rPr>
          <w:lang w:val="en-US"/>
        </w:rPr>
        <w:t>.</w:t>
      </w:r>
    </w:p>
    <w:p w14:paraId="5EA77AD2" w14:textId="2D3288BE" w:rsidR="00BF51C1" w:rsidRPr="00024F3E" w:rsidRDefault="00024F3E" w:rsidP="00241A0B">
      <w:pPr>
        <w:rPr>
          <w:b/>
          <w:bCs/>
          <w:lang w:val="en-US"/>
        </w:rPr>
      </w:pPr>
      <w:r>
        <w:rPr>
          <w:b/>
          <w:bCs/>
          <w:lang w:val="en-US"/>
        </w:rPr>
        <w:t>Observation 3</w:t>
      </w:r>
      <w:r w:rsidRPr="00961AF4">
        <w:rPr>
          <w:b/>
          <w:bCs/>
          <w:lang w:val="en-US"/>
        </w:rPr>
        <w:t>:</w:t>
      </w:r>
      <w:r>
        <w:rPr>
          <w:b/>
          <w:bCs/>
          <w:lang w:val="en-US"/>
        </w:rPr>
        <w:t xml:space="preserve"> </w:t>
      </w:r>
      <w:r w:rsidRPr="00961AF4">
        <w:rPr>
          <w:b/>
          <w:bCs/>
          <w:lang w:val="en-US"/>
        </w:rPr>
        <w:t xml:space="preserve"> </w:t>
      </w:r>
      <w:r w:rsidR="00DF52A0" w:rsidRPr="00DF52A0">
        <w:rPr>
          <w:b/>
          <w:bCs/>
          <w:lang w:val="en-US"/>
        </w:rPr>
        <w:t xml:space="preserve">Including the </w:t>
      </w:r>
      <w:proofErr w:type="spellStart"/>
      <w:r w:rsidR="00DF52A0" w:rsidRPr="00DF52A0">
        <w:rPr>
          <w:b/>
          <w:bCs/>
          <w:lang w:val="en-US"/>
        </w:rPr>
        <w:t>PSCell</w:t>
      </w:r>
      <w:proofErr w:type="spellEnd"/>
      <w:r w:rsidR="00DF52A0" w:rsidRPr="00DF52A0">
        <w:rPr>
          <w:b/>
          <w:bCs/>
          <w:lang w:val="en-US"/>
        </w:rPr>
        <w:t xml:space="preserve"> ID in the UE Performance is crucial for enabling accurate and effective SN selection based on actual cell-level performance.</w:t>
      </w:r>
    </w:p>
    <w:p w14:paraId="65FF3E34" w14:textId="429746B1" w:rsidR="00961AF4" w:rsidRDefault="00241A0B" w:rsidP="00961AF4">
      <w:pPr>
        <w:rPr>
          <w:b/>
          <w:bCs/>
          <w:lang w:val="en-US"/>
        </w:rPr>
      </w:pPr>
      <w:r w:rsidRPr="00961AF4">
        <w:rPr>
          <w:b/>
          <w:bCs/>
          <w:lang w:val="en-US"/>
        </w:rPr>
        <w:t xml:space="preserve">Proposal </w:t>
      </w:r>
      <w:r w:rsidR="008B420F">
        <w:rPr>
          <w:b/>
          <w:bCs/>
          <w:lang w:val="en-US"/>
        </w:rPr>
        <w:t>2</w:t>
      </w:r>
      <w:proofErr w:type="gramStart"/>
      <w:r w:rsidRPr="00961AF4">
        <w:rPr>
          <w:b/>
          <w:bCs/>
          <w:lang w:val="en-US"/>
        </w:rPr>
        <w:t>:</w:t>
      </w:r>
      <w:r>
        <w:rPr>
          <w:b/>
          <w:bCs/>
          <w:lang w:val="en-US"/>
        </w:rPr>
        <w:t xml:space="preserve"> </w:t>
      </w:r>
      <w:r w:rsidRPr="00961AF4">
        <w:rPr>
          <w:b/>
          <w:bCs/>
          <w:lang w:val="en-US"/>
        </w:rPr>
        <w:t xml:space="preserve"> For</w:t>
      </w:r>
      <w:proofErr w:type="gramEnd"/>
      <w:r w:rsidRPr="00961AF4">
        <w:rPr>
          <w:b/>
          <w:bCs/>
          <w:lang w:val="en-US"/>
        </w:rPr>
        <w:t xml:space="preserve"> AI/ML</w:t>
      </w:r>
      <w:r w:rsidR="001C748E">
        <w:rPr>
          <w:b/>
          <w:bCs/>
          <w:lang w:val="en-US"/>
        </w:rPr>
        <w:t>-</w:t>
      </w:r>
      <w:r w:rsidRPr="00961AF4">
        <w:rPr>
          <w:b/>
          <w:bCs/>
          <w:lang w:val="en-US"/>
        </w:rPr>
        <w:t xml:space="preserve">assisted mobility optimization </w:t>
      </w:r>
      <w:r>
        <w:rPr>
          <w:b/>
          <w:bCs/>
          <w:lang w:val="en-US"/>
        </w:rPr>
        <w:t>for</w:t>
      </w:r>
      <w:r w:rsidRPr="00961AF4">
        <w:rPr>
          <w:b/>
          <w:bCs/>
          <w:lang w:val="en-US"/>
        </w:rPr>
        <w:t xml:space="preserve"> NR-DC, extend the </w:t>
      </w:r>
      <w:r w:rsidRPr="00FF3D68">
        <w:rPr>
          <w:b/>
          <w:bCs/>
          <w:i/>
          <w:iCs/>
          <w:lang w:val="en-US"/>
        </w:rPr>
        <w:t>UE Performance</w:t>
      </w:r>
      <w:r w:rsidRPr="00961AF4">
        <w:rPr>
          <w:b/>
          <w:bCs/>
          <w:lang w:val="en-US"/>
        </w:rPr>
        <w:t xml:space="preserve"> IE to include </w:t>
      </w:r>
      <w:proofErr w:type="gramStart"/>
      <w:r w:rsidRPr="00961AF4">
        <w:rPr>
          <w:b/>
          <w:bCs/>
          <w:lang w:val="en-US"/>
        </w:rPr>
        <w:t xml:space="preserve">the </w:t>
      </w:r>
      <w:proofErr w:type="spellStart"/>
      <w:r w:rsidRPr="00961AF4">
        <w:rPr>
          <w:b/>
          <w:bCs/>
          <w:lang w:val="en-US"/>
        </w:rPr>
        <w:t>PSCell</w:t>
      </w:r>
      <w:proofErr w:type="spellEnd"/>
      <w:proofErr w:type="gramEnd"/>
      <w:r w:rsidRPr="00961AF4">
        <w:rPr>
          <w:b/>
          <w:bCs/>
          <w:lang w:val="en-US"/>
        </w:rPr>
        <w:t xml:space="preserve"> serving the UE in the SN.</w:t>
      </w:r>
    </w:p>
    <w:p w14:paraId="26EF0E5E" w14:textId="77777777" w:rsidR="00A9124B" w:rsidRDefault="00A9124B" w:rsidP="00961AF4">
      <w:pPr>
        <w:rPr>
          <w:b/>
          <w:bCs/>
          <w:lang w:val="en-US"/>
        </w:rPr>
      </w:pPr>
    </w:p>
    <w:p w14:paraId="74412F4C" w14:textId="77F255AF" w:rsidR="00A9124B" w:rsidRDefault="00A9124B" w:rsidP="00961AF4">
      <w:pPr>
        <w:rPr>
          <w:lang w:val="en-US"/>
        </w:rPr>
      </w:pPr>
      <w:r w:rsidRPr="00042E06">
        <w:rPr>
          <w:lang w:val="en-US"/>
        </w:rPr>
        <w:t xml:space="preserve">Finally, </w:t>
      </w:r>
      <w:r>
        <w:rPr>
          <w:lang w:val="en-US"/>
        </w:rPr>
        <w:t xml:space="preserve">the following open point was discussed </w:t>
      </w:r>
      <w:proofErr w:type="gramStart"/>
      <w:r>
        <w:rPr>
          <w:lang w:val="en-US"/>
        </w:rPr>
        <w:t>for</w:t>
      </w:r>
      <w:proofErr w:type="gramEnd"/>
      <w:r>
        <w:rPr>
          <w:lang w:val="en-US"/>
        </w:rPr>
        <w:t xml:space="preserve"> many meetings:</w:t>
      </w:r>
    </w:p>
    <w:p w14:paraId="2B5C9E8D" w14:textId="68F63913" w:rsidR="00A9124B" w:rsidRDefault="00A9124B" w:rsidP="00042E06">
      <w:pPr>
        <w:spacing w:after="120"/>
        <w:jc w:val="both"/>
        <w:rPr>
          <w:lang w:val="en-US"/>
        </w:rPr>
      </w:pPr>
      <w:r w:rsidRPr="00042E06">
        <w:rPr>
          <w:rFonts w:asciiTheme="minorHAnsi" w:hAnsiTheme="minorHAnsi" w:cstheme="minorHAnsi"/>
          <w:b/>
          <w:bCs/>
          <w:color w:val="0000FF"/>
          <w:sz w:val="18"/>
        </w:rPr>
        <w:lastRenderedPageBreak/>
        <w:t xml:space="preserve">Whether to introduce assistance information (predicted </w:t>
      </w:r>
      <w:proofErr w:type="spellStart"/>
      <w:r w:rsidRPr="00042E06">
        <w:rPr>
          <w:rFonts w:asciiTheme="minorHAnsi" w:hAnsiTheme="minorHAnsi" w:cstheme="minorHAnsi"/>
          <w:b/>
          <w:bCs/>
          <w:color w:val="0000FF"/>
          <w:sz w:val="18"/>
        </w:rPr>
        <w:t>PSCell</w:t>
      </w:r>
      <w:proofErr w:type="spellEnd"/>
      <w:r w:rsidRPr="00042E06">
        <w:rPr>
          <w:rFonts w:asciiTheme="minorHAnsi" w:hAnsiTheme="minorHAnsi" w:cstheme="minorHAnsi"/>
          <w:b/>
          <w:bCs/>
          <w:color w:val="0000FF"/>
          <w:sz w:val="18"/>
        </w:rPr>
        <w:t xml:space="preserve"> ID) from MN to SN?</w:t>
      </w:r>
    </w:p>
    <w:p w14:paraId="0BE71F9D" w14:textId="77777777" w:rsidR="00A9124B" w:rsidRDefault="00A9124B" w:rsidP="00961AF4">
      <w:pPr>
        <w:rPr>
          <w:lang w:val="en-US"/>
        </w:rPr>
      </w:pPr>
    </w:p>
    <w:p w14:paraId="329FD7E8" w14:textId="06179FBA" w:rsidR="00A9124B" w:rsidRDefault="00A9124B" w:rsidP="00961AF4">
      <w:pPr>
        <w:rPr>
          <w:lang w:val="en-US"/>
        </w:rPr>
      </w:pPr>
      <w:r>
        <w:rPr>
          <w:lang w:val="en-US"/>
        </w:rPr>
        <w:t>We have previously expressed our view</w:t>
      </w:r>
      <w:r w:rsidR="00ED563F">
        <w:rPr>
          <w:lang w:val="en-US"/>
        </w:rPr>
        <w:t xml:space="preserve">s, namely that indicating an expected </w:t>
      </w:r>
      <w:proofErr w:type="spellStart"/>
      <w:r w:rsidR="00ED563F">
        <w:rPr>
          <w:lang w:val="en-US"/>
        </w:rPr>
        <w:t>PSCell</w:t>
      </w:r>
      <w:proofErr w:type="spellEnd"/>
      <w:r w:rsidR="00ED563F">
        <w:rPr>
          <w:lang w:val="en-US"/>
        </w:rPr>
        <w:t xml:space="preserve"> to the SN, without indicated the expected SCG bearers the SN will serve is of little use.</w:t>
      </w:r>
    </w:p>
    <w:p w14:paraId="0B38C2ED" w14:textId="46D20164" w:rsidR="00ED563F" w:rsidRDefault="00ED563F" w:rsidP="00961AF4">
      <w:pPr>
        <w:rPr>
          <w:lang w:val="en-US"/>
        </w:rPr>
      </w:pPr>
      <w:r>
        <w:rPr>
          <w:lang w:val="en-US"/>
        </w:rPr>
        <w:t xml:space="preserve">We note that </w:t>
      </w:r>
      <w:r w:rsidR="006200AA">
        <w:rPr>
          <w:lang w:val="en-US"/>
        </w:rPr>
        <w:t xml:space="preserve">no progress has been made </w:t>
      </w:r>
      <w:proofErr w:type="gramStart"/>
      <w:r w:rsidR="006200AA">
        <w:rPr>
          <w:lang w:val="en-US"/>
        </w:rPr>
        <w:t>on</w:t>
      </w:r>
      <w:proofErr w:type="gramEnd"/>
      <w:r w:rsidR="006200AA">
        <w:rPr>
          <w:lang w:val="en-US"/>
        </w:rPr>
        <w:t xml:space="preserve"> these proposals and that substantially there is no consensus in RAN3 to move in any direction with respect to these proposals. We therefore propose to close this open point</w:t>
      </w:r>
      <w:r w:rsidR="00D571DA">
        <w:rPr>
          <w:lang w:val="en-US"/>
        </w:rPr>
        <w:t xml:space="preserve"> and not address it in Rel19</w:t>
      </w:r>
    </w:p>
    <w:p w14:paraId="77C8904B" w14:textId="4384DC71" w:rsidR="00D571DA" w:rsidRPr="00042E06" w:rsidRDefault="00D571DA" w:rsidP="00042E06">
      <w:pPr>
        <w:spacing w:after="120"/>
        <w:jc w:val="both"/>
        <w:rPr>
          <w:rFonts w:asciiTheme="minorHAnsi" w:hAnsiTheme="minorHAnsi" w:cstheme="minorHAnsi"/>
          <w:b/>
          <w:bCs/>
          <w:color w:val="0000FF"/>
          <w:sz w:val="18"/>
        </w:rPr>
      </w:pPr>
      <w:r w:rsidRPr="00042E06">
        <w:rPr>
          <w:rFonts w:asciiTheme="minorHAnsi" w:hAnsiTheme="minorHAnsi" w:cstheme="minorHAnsi"/>
          <w:b/>
          <w:bCs/>
          <w:color w:val="0000FF"/>
          <w:sz w:val="18"/>
        </w:rPr>
        <w:t xml:space="preserve">Proposal 3: RAN3 to agree that there is no support for signalling of a predicted </w:t>
      </w:r>
      <w:proofErr w:type="spellStart"/>
      <w:r w:rsidRPr="00042E06">
        <w:rPr>
          <w:rFonts w:asciiTheme="minorHAnsi" w:hAnsiTheme="minorHAnsi" w:cstheme="minorHAnsi"/>
          <w:b/>
          <w:bCs/>
          <w:color w:val="0000FF"/>
          <w:sz w:val="18"/>
        </w:rPr>
        <w:t>PSCell</w:t>
      </w:r>
      <w:proofErr w:type="spellEnd"/>
      <w:r w:rsidRPr="00042E06">
        <w:rPr>
          <w:rFonts w:asciiTheme="minorHAnsi" w:hAnsiTheme="minorHAnsi" w:cstheme="minorHAnsi"/>
          <w:b/>
          <w:bCs/>
          <w:color w:val="0000FF"/>
          <w:sz w:val="18"/>
        </w:rPr>
        <w:t xml:space="preserve"> ID from MN to SN in Rel19</w:t>
      </w:r>
    </w:p>
    <w:p w14:paraId="0C02427C" w14:textId="78EBD85F" w:rsidR="00961AF4" w:rsidRPr="00961AF4" w:rsidRDefault="00961AF4" w:rsidP="00961AF4">
      <w:pPr>
        <w:pStyle w:val="Heading1"/>
        <w:rPr>
          <w:lang w:val="en-US"/>
        </w:rPr>
      </w:pPr>
      <w:r w:rsidRPr="00961AF4">
        <w:rPr>
          <w:lang w:val="en-US"/>
        </w:rPr>
        <w:t>Conclusions</w:t>
      </w:r>
    </w:p>
    <w:p w14:paraId="4DBD509C" w14:textId="2EE6F840" w:rsidR="00961AF4" w:rsidRPr="00961AF4" w:rsidRDefault="00961AF4" w:rsidP="00961AF4">
      <w:pPr>
        <w:rPr>
          <w:lang w:val="en-US"/>
        </w:rPr>
      </w:pPr>
      <w:r w:rsidRPr="00961AF4">
        <w:rPr>
          <w:lang w:val="en-US"/>
        </w:rPr>
        <w:t xml:space="preserve">Based on the discussion in this paper, we derived the following </w:t>
      </w:r>
      <w:r w:rsidR="00C46EC7">
        <w:rPr>
          <w:lang w:val="en-US"/>
        </w:rPr>
        <w:t xml:space="preserve">observations and </w:t>
      </w:r>
      <w:r w:rsidRPr="00961AF4">
        <w:rPr>
          <w:lang w:val="en-US"/>
        </w:rPr>
        <w:t>proposals:</w:t>
      </w:r>
    </w:p>
    <w:p w14:paraId="3A1AB473" w14:textId="77777777" w:rsidR="00332CCC" w:rsidRPr="00332CCC" w:rsidRDefault="00332CCC" w:rsidP="00332CCC">
      <w:pPr>
        <w:rPr>
          <w:b/>
          <w:bCs/>
          <w:lang w:val="en-US"/>
        </w:rPr>
      </w:pPr>
      <w:r w:rsidRPr="00332CCC">
        <w:rPr>
          <w:b/>
          <w:bCs/>
          <w:lang w:val="en-US"/>
        </w:rPr>
        <w:t>Proposal 1:  For AI/ML-assisted mobility optimization for NR-DC, “SCG activation” should not be considered as a starting condition for collection of UE performance.</w:t>
      </w:r>
    </w:p>
    <w:p w14:paraId="2D897605" w14:textId="77777777" w:rsidR="00332CCC" w:rsidRPr="00332CCC" w:rsidRDefault="00332CCC" w:rsidP="00332CCC">
      <w:pPr>
        <w:rPr>
          <w:b/>
          <w:bCs/>
          <w:lang w:val="en-US"/>
        </w:rPr>
      </w:pPr>
      <w:r w:rsidRPr="00332CCC">
        <w:rPr>
          <w:b/>
          <w:bCs/>
          <w:lang w:val="en-US"/>
        </w:rPr>
        <w:t>Observation 1</w:t>
      </w:r>
      <w:proofErr w:type="gramStart"/>
      <w:r w:rsidRPr="00332CCC">
        <w:rPr>
          <w:b/>
          <w:bCs/>
          <w:lang w:val="en-US"/>
        </w:rPr>
        <w:t>:  The</w:t>
      </w:r>
      <w:proofErr w:type="gramEnd"/>
      <w:r w:rsidRPr="00332CCC">
        <w:rPr>
          <w:b/>
          <w:bCs/>
          <w:lang w:val="en-US"/>
        </w:rPr>
        <w:t xml:space="preserve"> MN is not readily aware of the </w:t>
      </w:r>
      <w:proofErr w:type="spellStart"/>
      <w:r w:rsidRPr="00332CCC">
        <w:rPr>
          <w:b/>
          <w:bCs/>
          <w:lang w:val="en-US"/>
        </w:rPr>
        <w:t>PSCell</w:t>
      </w:r>
      <w:proofErr w:type="spellEnd"/>
      <w:r w:rsidRPr="00332CCC">
        <w:rPr>
          <w:b/>
          <w:bCs/>
          <w:lang w:val="en-US"/>
        </w:rPr>
        <w:t xml:space="preserve"> ID. Forcing the MN to analyze received RRC messages to deduce a </w:t>
      </w:r>
      <w:proofErr w:type="spellStart"/>
      <w:r w:rsidRPr="00332CCC">
        <w:rPr>
          <w:b/>
          <w:bCs/>
          <w:lang w:val="en-US"/>
        </w:rPr>
        <w:t>PSCell</w:t>
      </w:r>
      <w:proofErr w:type="spellEnd"/>
      <w:r w:rsidRPr="00332CCC">
        <w:rPr>
          <w:b/>
          <w:bCs/>
          <w:lang w:val="en-US"/>
        </w:rPr>
        <w:t xml:space="preserve"> change is not </w:t>
      </w:r>
      <w:proofErr w:type="gramStart"/>
      <w:r w:rsidRPr="00332CCC">
        <w:rPr>
          <w:b/>
          <w:bCs/>
          <w:lang w:val="en-US"/>
        </w:rPr>
        <w:t>a good</w:t>
      </w:r>
      <w:proofErr w:type="gramEnd"/>
      <w:r w:rsidRPr="00332CCC">
        <w:rPr>
          <w:b/>
          <w:bCs/>
          <w:lang w:val="en-US"/>
        </w:rPr>
        <w:t xml:space="preserve"> engineering practice.</w:t>
      </w:r>
    </w:p>
    <w:p w14:paraId="0D817A48" w14:textId="77777777" w:rsidR="00332CCC" w:rsidRPr="00332CCC" w:rsidRDefault="00332CCC" w:rsidP="00332CCC">
      <w:pPr>
        <w:rPr>
          <w:b/>
          <w:bCs/>
          <w:lang w:val="en-US"/>
        </w:rPr>
      </w:pPr>
      <w:r w:rsidRPr="00332CCC">
        <w:rPr>
          <w:b/>
          <w:bCs/>
          <w:lang w:val="en-US"/>
        </w:rPr>
        <w:t>Observation 2</w:t>
      </w:r>
      <w:proofErr w:type="gramStart"/>
      <w:r w:rsidRPr="00332CCC">
        <w:rPr>
          <w:b/>
          <w:bCs/>
          <w:lang w:val="en-US"/>
        </w:rPr>
        <w:t>:  UE</w:t>
      </w:r>
      <w:proofErr w:type="gramEnd"/>
      <w:r w:rsidRPr="00332CCC">
        <w:rPr>
          <w:b/>
          <w:bCs/>
          <w:lang w:val="en-US"/>
        </w:rPr>
        <w:t xml:space="preserve"> performance data might be gathered across multiple </w:t>
      </w:r>
      <w:proofErr w:type="spellStart"/>
      <w:r w:rsidRPr="00332CCC">
        <w:rPr>
          <w:b/>
          <w:bCs/>
          <w:lang w:val="en-US"/>
        </w:rPr>
        <w:t>PSCells</w:t>
      </w:r>
      <w:proofErr w:type="spellEnd"/>
      <w:r w:rsidRPr="00332CCC">
        <w:rPr>
          <w:b/>
          <w:bCs/>
          <w:lang w:val="en-US"/>
        </w:rPr>
        <w:t xml:space="preserve"> in NR-DC. Including the </w:t>
      </w:r>
      <w:proofErr w:type="spellStart"/>
      <w:r w:rsidRPr="00332CCC">
        <w:rPr>
          <w:b/>
          <w:bCs/>
          <w:lang w:val="en-US"/>
        </w:rPr>
        <w:t>PSCell</w:t>
      </w:r>
      <w:proofErr w:type="spellEnd"/>
      <w:r w:rsidRPr="00332CCC">
        <w:rPr>
          <w:b/>
          <w:bCs/>
          <w:lang w:val="en-US"/>
        </w:rPr>
        <w:t xml:space="preserve"> ID in the UE Performance IE would enable the SN to report the UE performance separately for each </w:t>
      </w:r>
      <w:proofErr w:type="spellStart"/>
      <w:r w:rsidRPr="00332CCC">
        <w:rPr>
          <w:b/>
          <w:bCs/>
          <w:lang w:val="en-US"/>
        </w:rPr>
        <w:t>PSCell</w:t>
      </w:r>
      <w:proofErr w:type="spellEnd"/>
      <w:r w:rsidRPr="00332CCC">
        <w:rPr>
          <w:b/>
          <w:bCs/>
          <w:lang w:val="en-US"/>
        </w:rPr>
        <w:t>.</w:t>
      </w:r>
    </w:p>
    <w:p w14:paraId="3B3CD52D" w14:textId="77777777" w:rsidR="00332CCC" w:rsidRPr="00332CCC" w:rsidRDefault="00332CCC" w:rsidP="00332CCC">
      <w:pPr>
        <w:rPr>
          <w:b/>
          <w:bCs/>
          <w:lang w:val="en-US"/>
        </w:rPr>
      </w:pPr>
      <w:r w:rsidRPr="00332CCC">
        <w:rPr>
          <w:b/>
          <w:bCs/>
          <w:lang w:val="en-US"/>
        </w:rPr>
        <w:t>Observation 3</w:t>
      </w:r>
      <w:proofErr w:type="gramStart"/>
      <w:r w:rsidRPr="00332CCC">
        <w:rPr>
          <w:b/>
          <w:bCs/>
          <w:lang w:val="en-US"/>
        </w:rPr>
        <w:t>:  Including</w:t>
      </w:r>
      <w:proofErr w:type="gramEnd"/>
      <w:r w:rsidRPr="00332CCC">
        <w:rPr>
          <w:b/>
          <w:bCs/>
          <w:lang w:val="en-US"/>
        </w:rPr>
        <w:t xml:space="preserve"> the </w:t>
      </w:r>
      <w:proofErr w:type="spellStart"/>
      <w:r w:rsidRPr="00332CCC">
        <w:rPr>
          <w:b/>
          <w:bCs/>
          <w:lang w:val="en-US"/>
        </w:rPr>
        <w:t>PSCell</w:t>
      </w:r>
      <w:proofErr w:type="spellEnd"/>
      <w:r w:rsidRPr="00332CCC">
        <w:rPr>
          <w:b/>
          <w:bCs/>
          <w:lang w:val="en-US"/>
        </w:rPr>
        <w:t xml:space="preserve"> ID in the UE Performance is crucial for enabling accurate and effective SN selection based on actual cell-level performance.</w:t>
      </w:r>
    </w:p>
    <w:p w14:paraId="27CB01F5" w14:textId="77777777" w:rsidR="00332CCC" w:rsidRPr="00332CCC" w:rsidRDefault="00332CCC" w:rsidP="00332CCC">
      <w:pPr>
        <w:rPr>
          <w:b/>
          <w:bCs/>
          <w:lang w:val="en-US"/>
        </w:rPr>
      </w:pPr>
      <w:r w:rsidRPr="00332CCC">
        <w:rPr>
          <w:b/>
          <w:bCs/>
          <w:lang w:val="en-US"/>
        </w:rPr>
        <w:t>Proposal 2</w:t>
      </w:r>
      <w:proofErr w:type="gramStart"/>
      <w:r w:rsidRPr="00332CCC">
        <w:rPr>
          <w:b/>
          <w:bCs/>
          <w:lang w:val="en-US"/>
        </w:rPr>
        <w:t>:  For</w:t>
      </w:r>
      <w:proofErr w:type="gramEnd"/>
      <w:r w:rsidRPr="00332CCC">
        <w:rPr>
          <w:b/>
          <w:bCs/>
          <w:lang w:val="en-US"/>
        </w:rPr>
        <w:t xml:space="preserve"> AI/ML-assisted mobility optimization for NR-DC, extend the UE Performance IE to include </w:t>
      </w:r>
      <w:proofErr w:type="gramStart"/>
      <w:r w:rsidRPr="00332CCC">
        <w:rPr>
          <w:b/>
          <w:bCs/>
          <w:lang w:val="en-US"/>
        </w:rPr>
        <w:t xml:space="preserve">the </w:t>
      </w:r>
      <w:proofErr w:type="spellStart"/>
      <w:r w:rsidRPr="00332CCC">
        <w:rPr>
          <w:b/>
          <w:bCs/>
          <w:lang w:val="en-US"/>
        </w:rPr>
        <w:t>PSCell</w:t>
      </w:r>
      <w:proofErr w:type="spellEnd"/>
      <w:proofErr w:type="gramEnd"/>
      <w:r w:rsidRPr="00332CCC">
        <w:rPr>
          <w:b/>
          <w:bCs/>
          <w:lang w:val="en-US"/>
        </w:rPr>
        <w:t xml:space="preserve"> serving the UE in the SN.</w:t>
      </w:r>
    </w:p>
    <w:p w14:paraId="6C404955" w14:textId="5A80A74C" w:rsidR="001A370C" w:rsidRPr="00042E06" w:rsidRDefault="00332CCC" w:rsidP="00B731D1">
      <w:pPr>
        <w:rPr>
          <w:lang w:val="en-US"/>
        </w:rPr>
      </w:pPr>
      <w:r w:rsidRPr="00332CCC">
        <w:rPr>
          <w:b/>
          <w:bCs/>
          <w:lang w:val="en-US"/>
        </w:rPr>
        <w:t xml:space="preserve">Proposal 3: RAN3 to agree that there is no support for </w:t>
      </w:r>
      <w:proofErr w:type="spellStart"/>
      <w:r w:rsidRPr="00332CCC">
        <w:rPr>
          <w:b/>
          <w:bCs/>
          <w:lang w:val="en-US"/>
        </w:rPr>
        <w:t>signalling</w:t>
      </w:r>
      <w:proofErr w:type="spellEnd"/>
      <w:r w:rsidRPr="00332CCC">
        <w:rPr>
          <w:b/>
          <w:bCs/>
          <w:lang w:val="en-US"/>
        </w:rPr>
        <w:t xml:space="preserve"> of a predicted </w:t>
      </w:r>
      <w:proofErr w:type="spellStart"/>
      <w:r w:rsidRPr="00332CCC">
        <w:rPr>
          <w:b/>
          <w:bCs/>
          <w:lang w:val="en-US"/>
        </w:rPr>
        <w:t>PSCell</w:t>
      </w:r>
      <w:proofErr w:type="spellEnd"/>
      <w:r w:rsidRPr="00332CCC">
        <w:rPr>
          <w:b/>
          <w:bCs/>
          <w:lang w:val="en-US"/>
        </w:rPr>
        <w:t xml:space="preserve"> ID from MN to SN in Rel19</w:t>
      </w:r>
      <w:r w:rsidRPr="00042E06">
        <w:rPr>
          <w:lang w:val="en-US"/>
        </w:rPr>
        <w:t xml:space="preserve">A TP reflecting the proposals above is presented in </w:t>
      </w:r>
      <w:r w:rsidR="00443EA1" w:rsidRPr="00443EA1">
        <w:rPr>
          <w:lang w:val="en-US"/>
        </w:rPr>
        <w:t>R3-25547</w:t>
      </w:r>
      <w:r w:rsidR="00443EA1">
        <w:rPr>
          <w:lang w:val="en-US"/>
        </w:rPr>
        <w:t>4</w:t>
      </w:r>
      <w:r w:rsidRPr="00042E06">
        <w:rPr>
          <w:lang w:val="en-US"/>
        </w:rPr>
        <w:t>.</w:t>
      </w:r>
    </w:p>
    <w:sectPr w:rsidR="001A370C" w:rsidRPr="00042E0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B757A" w14:textId="77777777" w:rsidR="00253110" w:rsidRDefault="00253110">
      <w:r>
        <w:separator/>
      </w:r>
    </w:p>
  </w:endnote>
  <w:endnote w:type="continuationSeparator" w:id="0">
    <w:p w14:paraId="7AD11396" w14:textId="77777777" w:rsidR="00253110" w:rsidRDefault="00253110">
      <w:r>
        <w:continuationSeparator/>
      </w:r>
    </w:p>
  </w:endnote>
  <w:endnote w:type="continuationNotice" w:id="1">
    <w:p w14:paraId="2EDD57DD" w14:textId="77777777" w:rsidR="00253110" w:rsidRDefault="00253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34765" w14:textId="77777777" w:rsidR="00253110" w:rsidRDefault="00253110">
      <w:r>
        <w:separator/>
      </w:r>
    </w:p>
  </w:footnote>
  <w:footnote w:type="continuationSeparator" w:id="0">
    <w:p w14:paraId="7F33AFE8" w14:textId="77777777" w:rsidR="00253110" w:rsidRDefault="00253110">
      <w:r>
        <w:continuationSeparator/>
      </w:r>
    </w:p>
  </w:footnote>
  <w:footnote w:type="continuationNotice" w:id="1">
    <w:p w14:paraId="29481997" w14:textId="77777777" w:rsidR="00253110" w:rsidRDefault="002531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DA88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4DCA"/>
    <w:multiLevelType w:val="multilevel"/>
    <w:tmpl w:val="1CDA4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F883428"/>
    <w:multiLevelType w:val="hybridMultilevel"/>
    <w:tmpl w:val="44C81AD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 w15:restartNumberingAfterBreak="0">
    <w:nsid w:val="315F54D0"/>
    <w:multiLevelType w:val="hybridMultilevel"/>
    <w:tmpl w:val="D9C2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7C2EE9"/>
    <w:multiLevelType w:val="hybridMultilevel"/>
    <w:tmpl w:val="9962A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4C55BF"/>
    <w:multiLevelType w:val="multilevel"/>
    <w:tmpl w:val="8C8203AA"/>
    <w:styleLink w:val="Headings"/>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418"/>
        </w:tabs>
        <w:ind w:left="1418" w:hanging="1418"/>
      </w:pPr>
      <w:rPr>
        <w:rFonts w:hint="default"/>
      </w:rPr>
    </w:lvl>
    <w:lvl w:ilvl="4">
      <w:start w:val="1"/>
      <w:numFmt w:val="decimal"/>
      <w:pStyle w:val="Heading5"/>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486500AF"/>
    <w:multiLevelType w:val="hybridMultilevel"/>
    <w:tmpl w:val="BDF86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E06B32"/>
    <w:multiLevelType w:val="hybridMultilevel"/>
    <w:tmpl w:val="4588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9A2D8F"/>
    <w:multiLevelType w:val="hybridMultilevel"/>
    <w:tmpl w:val="1B40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0C45CF"/>
    <w:multiLevelType w:val="multilevel"/>
    <w:tmpl w:val="8C8203AA"/>
    <w:numStyleLink w:val="Headings"/>
  </w:abstractNum>
  <w:abstractNum w:abstractNumId="9" w15:restartNumberingAfterBreak="0">
    <w:nsid w:val="7BA952D6"/>
    <w:multiLevelType w:val="multilevel"/>
    <w:tmpl w:val="2500EB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88431922">
    <w:abstractNumId w:val="9"/>
  </w:num>
  <w:num w:numId="2" w16cid:durableId="1830823239">
    <w:abstractNumId w:val="5"/>
  </w:num>
  <w:num w:numId="3" w16cid:durableId="423383487">
    <w:abstractNumId w:val="6"/>
  </w:num>
  <w:num w:numId="4" w16cid:durableId="622688066">
    <w:abstractNumId w:val="7"/>
  </w:num>
  <w:num w:numId="5" w16cid:durableId="151524991">
    <w:abstractNumId w:val="2"/>
  </w:num>
  <w:num w:numId="6" w16cid:durableId="548418641">
    <w:abstractNumId w:val="3"/>
  </w:num>
  <w:num w:numId="7" w16cid:durableId="1727803830">
    <w:abstractNumId w:val="4"/>
  </w:num>
  <w:num w:numId="8" w16cid:durableId="1452364461">
    <w:abstractNumId w:val="8"/>
  </w:num>
  <w:num w:numId="9" w16cid:durableId="117645434">
    <w:abstractNumId w:val="1"/>
  </w:num>
  <w:num w:numId="10" w16cid:durableId="1593198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80"/>
    <w:rsid w:val="000163A4"/>
    <w:rsid w:val="00017CDE"/>
    <w:rsid w:val="00020AFC"/>
    <w:rsid w:val="00022721"/>
    <w:rsid w:val="00022E4A"/>
    <w:rsid w:val="00023AC7"/>
    <w:rsid w:val="00024F3E"/>
    <w:rsid w:val="000256B4"/>
    <w:rsid w:val="00030A3E"/>
    <w:rsid w:val="000353D5"/>
    <w:rsid w:val="000361CD"/>
    <w:rsid w:val="00040B53"/>
    <w:rsid w:val="000412D4"/>
    <w:rsid w:val="00042E06"/>
    <w:rsid w:val="0004797F"/>
    <w:rsid w:val="0005002F"/>
    <w:rsid w:val="00051B00"/>
    <w:rsid w:val="00053A1D"/>
    <w:rsid w:val="00054E02"/>
    <w:rsid w:val="0005580D"/>
    <w:rsid w:val="00055CAA"/>
    <w:rsid w:val="00056890"/>
    <w:rsid w:val="00057954"/>
    <w:rsid w:val="00067B34"/>
    <w:rsid w:val="000764EB"/>
    <w:rsid w:val="000811AA"/>
    <w:rsid w:val="00083B89"/>
    <w:rsid w:val="00093840"/>
    <w:rsid w:val="00096574"/>
    <w:rsid w:val="000A5192"/>
    <w:rsid w:val="000A6394"/>
    <w:rsid w:val="000B151A"/>
    <w:rsid w:val="000B7135"/>
    <w:rsid w:val="000B7DF3"/>
    <w:rsid w:val="000B7FED"/>
    <w:rsid w:val="000C038A"/>
    <w:rsid w:val="000C1D0D"/>
    <w:rsid w:val="000C6598"/>
    <w:rsid w:val="000C7827"/>
    <w:rsid w:val="000D25EC"/>
    <w:rsid w:val="000D6412"/>
    <w:rsid w:val="000D6F25"/>
    <w:rsid w:val="000E55EB"/>
    <w:rsid w:val="000F067D"/>
    <w:rsid w:val="000F1796"/>
    <w:rsid w:val="000F656F"/>
    <w:rsid w:val="00101C99"/>
    <w:rsid w:val="001044AA"/>
    <w:rsid w:val="00104CF5"/>
    <w:rsid w:val="0011253D"/>
    <w:rsid w:val="00123E09"/>
    <w:rsid w:val="00130F07"/>
    <w:rsid w:val="00133219"/>
    <w:rsid w:val="0013389B"/>
    <w:rsid w:val="00135BAF"/>
    <w:rsid w:val="0013672E"/>
    <w:rsid w:val="00137C90"/>
    <w:rsid w:val="001419CB"/>
    <w:rsid w:val="00142C0E"/>
    <w:rsid w:val="00143CEA"/>
    <w:rsid w:val="001457EE"/>
    <w:rsid w:val="00145D43"/>
    <w:rsid w:val="0015199C"/>
    <w:rsid w:val="00157363"/>
    <w:rsid w:val="00157488"/>
    <w:rsid w:val="0016174F"/>
    <w:rsid w:val="001768CE"/>
    <w:rsid w:val="0017715B"/>
    <w:rsid w:val="00181FED"/>
    <w:rsid w:val="00182B4E"/>
    <w:rsid w:val="0018373A"/>
    <w:rsid w:val="00190B9B"/>
    <w:rsid w:val="00191E57"/>
    <w:rsid w:val="001920D8"/>
    <w:rsid w:val="00192718"/>
    <w:rsid w:val="00192C46"/>
    <w:rsid w:val="00194F68"/>
    <w:rsid w:val="001A08B3"/>
    <w:rsid w:val="001A370C"/>
    <w:rsid w:val="001A40FE"/>
    <w:rsid w:val="001A47EE"/>
    <w:rsid w:val="001A6DF2"/>
    <w:rsid w:val="001A7B60"/>
    <w:rsid w:val="001B10F7"/>
    <w:rsid w:val="001B2708"/>
    <w:rsid w:val="001B52F0"/>
    <w:rsid w:val="001B5B57"/>
    <w:rsid w:val="001B5CC4"/>
    <w:rsid w:val="001B673E"/>
    <w:rsid w:val="001B7253"/>
    <w:rsid w:val="001B78A3"/>
    <w:rsid w:val="001B7A65"/>
    <w:rsid w:val="001C16A3"/>
    <w:rsid w:val="001C23A2"/>
    <w:rsid w:val="001C2AD8"/>
    <w:rsid w:val="001C748E"/>
    <w:rsid w:val="001D166D"/>
    <w:rsid w:val="001D436F"/>
    <w:rsid w:val="001D6CB4"/>
    <w:rsid w:val="001E2613"/>
    <w:rsid w:val="001E41F3"/>
    <w:rsid w:val="001E7198"/>
    <w:rsid w:val="001F1E01"/>
    <w:rsid w:val="001F397E"/>
    <w:rsid w:val="001F68B6"/>
    <w:rsid w:val="001F68F0"/>
    <w:rsid w:val="001F6CA9"/>
    <w:rsid w:val="0020037A"/>
    <w:rsid w:val="002035BD"/>
    <w:rsid w:val="00205E61"/>
    <w:rsid w:val="0020661B"/>
    <w:rsid w:val="002075EC"/>
    <w:rsid w:val="00211240"/>
    <w:rsid w:val="00211ABD"/>
    <w:rsid w:val="00214D4D"/>
    <w:rsid w:val="00215427"/>
    <w:rsid w:val="00217013"/>
    <w:rsid w:val="00220378"/>
    <w:rsid w:val="00221B9A"/>
    <w:rsid w:val="00226617"/>
    <w:rsid w:val="00241310"/>
    <w:rsid w:val="00241A0B"/>
    <w:rsid w:val="00252647"/>
    <w:rsid w:val="00253110"/>
    <w:rsid w:val="0026004D"/>
    <w:rsid w:val="002640DD"/>
    <w:rsid w:val="0026639A"/>
    <w:rsid w:val="00275D12"/>
    <w:rsid w:val="00277283"/>
    <w:rsid w:val="00280BFF"/>
    <w:rsid w:val="00280EB2"/>
    <w:rsid w:val="00281291"/>
    <w:rsid w:val="00284FEB"/>
    <w:rsid w:val="002860C4"/>
    <w:rsid w:val="00287231"/>
    <w:rsid w:val="002A2688"/>
    <w:rsid w:val="002A2BCD"/>
    <w:rsid w:val="002A544F"/>
    <w:rsid w:val="002A74F3"/>
    <w:rsid w:val="002A7FBA"/>
    <w:rsid w:val="002B11BD"/>
    <w:rsid w:val="002B5741"/>
    <w:rsid w:val="002B6019"/>
    <w:rsid w:val="002B6284"/>
    <w:rsid w:val="002B729C"/>
    <w:rsid w:val="002C1E22"/>
    <w:rsid w:val="002C63EE"/>
    <w:rsid w:val="002D0519"/>
    <w:rsid w:val="002D052E"/>
    <w:rsid w:val="002D1850"/>
    <w:rsid w:val="002D4B33"/>
    <w:rsid w:val="002D6033"/>
    <w:rsid w:val="002D79F0"/>
    <w:rsid w:val="002E30F1"/>
    <w:rsid w:val="002E65AF"/>
    <w:rsid w:val="002E7340"/>
    <w:rsid w:val="002F2AD5"/>
    <w:rsid w:val="002F596E"/>
    <w:rsid w:val="002F691D"/>
    <w:rsid w:val="00300E82"/>
    <w:rsid w:val="00305409"/>
    <w:rsid w:val="003115FB"/>
    <w:rsid w:val="00332CCC"/>
    <w:rsid w:val="00335EB2"/>
    <w:rsid w:val="00335F1F"/>
    <w:rsid w:val="0034584D"/>
    <w:rsid w:val="00347258"/>
    <w:rsid w:val="0034780E"/>
    <w:rsid w:val="00350663"/>
    <w:rsid w:val="00351796"/>
    <w:rsid w:val="0035193F"/>
    <w:rsid w:val="00360113"/>
    <w:rsid w:val="003609E3"/>
    <w:rsid w:val="003609EF"/>
    <w:rsid w:val="00361E8D"/>
    <w:rsid w:val="0036231A"/>
    <w:rsid w:val="00362DD2"/>
    <w:rsid w:val="00362FB8"/>
    <w:rsid w:val="00363E78"/>
    <w:rsid w:val="003646C4"/>
    <w:rsid w:val="0036798C"/>
    <w:rsid w:val="00372CC8"/>
    <w:rsid w:val="00373321"/>
    <w:rsid w:val="00374DD4"/>
    <w:rsid w:val="00375905"/>
    <w:rsid w:val="00377E24"/>
    <w:rsid w:val="00384BB6"/>
    <w:rsid w:val="00385BC4"/>
    <w:rsid w:val="00386F44"/>
    <w:rsid w:val="00390C03"/>
    <w:rsid w:val="00391C92"/>
    <w:rsid w:val="003947F9"/>
    <w:rsid w:val="00395903"/>
    <w:rsid w:val="00396239"/>
    <w:rsid w:val="00397287"/>
    <w:rsid w:val="00397F8F"/>
    <w:rsid w:val="003A63CA"/>
    <w:rsid w:val="003B4D42"/>
    <w:rsid w:val="003B5CEC"/>
    <w:rsid w:val="003B6BEE"/>
    <w:rsid w:val="003C0538"/>
    <w:rsid w:val="003C5CBB"/>
    <w:rsid w:val="003C70E2"/>
    <w:rsid w:val="003D0C49"/>
    <w:rsid w:val="003D2BE2"/>
    <w:rsid w:val="003D5E55"/>
    <w:rsid w:val="003D66EA"/>
    <w:rsid w:val="003E1A36"/>
    <w:rsid w:val="003E5C41"/>
    <w:rsid w:val="003E7ACB"/>
    <w:rsid w:val="003F0534"/>
    <w:rsid w:val="003F0F83"/>
    <w:rsid w:val="003F1DE5"/>
    <w:rsid w:val="003F2239"/>
    <w:rsid w:val="003F390C"/>
    <w:rsid w:val="00403063"/>
    <w:rsid w:val="00404753"/>
    <w:rsid w:val="00405DCF"/>
    <w:rsid w:val="00410371"/>
    <w:rsid w:val="004172F6"/>
    <w:rsid w:val="004242F1"/>
    <w:rsid w:val="00425786"/>
    <w:rsid w:val="00425C13"/>
    <w:rsid w:val="00426DEF"/>
    <w:rsid w:val="00432AC7"/>
    <w:rsid w:val="00442910"/>
    <w:rsid w:val="00443EA1"/>
    <w:rsid w:val="00444367"/>
    <w:rsid w:val="00453B3D"/>
    <w:rsid w:val="00460834"/>
    <w:rsid w:val="00463D49"/>
    <w:rsid w:val="00466BE0"/>
    <w:rsid w:val="00467947"/>
    <w:rsid w:val="00473A4A"/>
    <w:rsid w:val="00474171"/>
    <w:rsid w:val="004776AC"/>
    <w:rsid w:val="00481577"/>
    <w:rsid w:val="00484240"/>
    <w:rsid w:val="00484932"/>
    <w:rsid w:val="004854C4"/>
    <w:rsid w:val="0049066A"/>
    <w:rsid w:val="00496402"/>
    <w:rsid w:val="00497294"/>
    <w:rsid w:val="004B5373"/>
    <w:rsid w:val="004B632F"/>
    <w:rsid w:val="004B6C45"/>
    <w:rsid w:val="004B75B7"/>
    <w:rsid w:val="004B7AB0"/>
    <w:rsid w:val="004C0F3B"/>
    <w:rsid w:val="004C2419"/>
    <w:rsid w:val="004C621A"/>
    <w:rsid w:val="004C6F57"/>
    <w:rsid w:val="004D2F7D"/>
    <w:rsid w:val="004E43D3"/>
    <w:rsid w:val="004E5014"/>
    <w:rsid w:val="004F6E56"/>
    <w:rsid w:val="0050087C"/>
    <w:rsid w:val="00503CBD"/>
    <w:rsid w:val="00505D3C"/>
    <w:rsid w:val="00507EB8"/>
    <w:rsid w:val="00510348"/>
    <w:rsid w:val="00511041"/>
    <w:rsid w:val="0051580D"/>
    <w:rsid w:val="00517FD2"/>
    <w:rsid w:val="00531243"/>
    <w:rsid w:val="00532719"/>
    <w:rsid w:val="0053581C"/>
    <w:rsid w:val="00537EE8"/>
    <w:rsid w:val="00540308"/>
    <w:rsid w:val="0054221B"/>
    <w:rsid w:val="00542477"/>
    <w:rsid w:val="00547111"/>
    <w:rsid w:val="00555509"/>
    <w:rsid w:val="00561C64"/>
    <w:rsid w:val="00563638"/>
    <w:rsid w:val="00571BE4"/>
    <w:rsid w:val="0057336B"/>
    <w:rsid w:val="00573888"/>
    <w:rsid w:val="00586310"/>
    <w:rsid w:val="0058680C"/>
    <w:rsid w:val="0058788A"/>
    <w:rsid w:val="00587B12"/>
    <w:rsid w:val="00592D74"/>
    <w:rsid w:val="005935FB"/>
    <w:rsid w:val="005B0A11"/>
    <w:rsid w:val="005B2B8F"/>
    <w:rsid w:val="005C3C6B"/>
    <w:rsid w:val="005C7434"/>
    <w:rsid w:val="005D0A4A"/>
    <w:rsid w:val="005E2C44"/>
    <w:rsid w:val="005E6676"/>
    <w:rsid w:val="005F2BB2"/>
    <w:rsid w:val="005F6CB8"/>
    <w:rsid w:val="006036F3"/>
    <w:rsid w:val="00605370"/>
    <w:rsid w:val="00606B1D"/>
    <w:rsid w:val="00611658"/>
    <w:rsid w:val="00614AE5"/>
    <w:rsid w:val="006200AA"/>
    <w:rsid w:val="00621188"/>
    <w:rsid w:val="00621D00"/>
    <w:rsid w:val="0062330D"/>
    <w:rsid w:val="0062529A"/>
    <w:rsid w:val="006257ED"/>
    <w:rsid w:val="006273A5"/>
    <w:rsid w:val="00630237"/>
    <w:rsid w:val="00637048"/>
    <w:rsid w:val="00640093"/>
    <w:rsid w:val="00641B81"/>
    <w:rsid w:val="00642CFD"/>
    <w:rsid w:val="00642D24"/>
    <w:rsid w:val="00645494"/>
    <w:rsid w:val="006463BE"/>
    <w:rsid w:val="00651401"/>
    <w:rsid w:val="00655E79"/>
    <w:rsid w:val="006651A4"/>
    <w:rsid w:val="0066741F"/>
    <w:rsid w:val="00671625"/>
    <w:rsid w:val="006724B9"/>
    <w:rsid w:val="00673F85"/>
    <w:rsid w:val="00682232"/>
    <w:rsid w:val="0068299A"/>
    <w:rsid w:val="00682FDD"/>
    <w:rsid w:val="006846AE"/>
    <w:rsid w:val="0068494F"/>
    <w:rsid w:val="00690A59"/>
    <w:rsid w:val="006924B2"/>
    <w:rsid w:val="00694647"/>
    <w:rsid w:val="00695808"/>
    <w:rsid w:val="006A2288"/>
    <w:rsid w:val="006A54C8"/>
    <w:rsid w:val="006A54D9"/>
    <w:rsid w:val="006A6B25"/>
    <w:rsid w:val="006B2E39"/>
    <w:rsid w:val="006B46FB"/>
    <w:rsid w:val="006C31DB"/>
    <w:rsid w:val="006C4373"/>
    <w:rsid w:val="006C59A6"/>
    <w:rsid w:val="006C6340"/>
    <w:rsid w:val="006E21FB"/>
    <w:rsid w:val="006E5C14"/>
    <w:rsid w:val="006E5D0C"/>
    <w:rsid w:val="006F1A22"/>
    <w:rsid w:val="006F1BAC"/>
    <w:rsid w:val="00702E72"/>
    <w:rsid w:val="00706866"/>
    <w:rsid w:val="00707CAB"/>
    <w:rsid w:val="007118CF"/>
    <w:rsid w:val="00715263"/>
    <w:rsid w:val="00715A26"/>
    <w:rsid w:val="00715DA9"/>
    <w:rsid w:val="00720084"/>
    <w:rsid w:val="007237D5"/>
    <w:rsid w:val="0073488C"/>
    <w:rsid w:val="00741431"/>
    <w:rsid w:val="00744032"/>
    <w:rsid w:val="00746068"/>
    <w:rsid w:val="00751011"/>
    <w:rsid w:val="00755F96"/>
    <w:rsid w:val="0076192D"/>
    <w:rsid w:val="0076746F"/>
    <w:rsid w:val="00770C2B"/>
    <w:rsid w:val="00774927"/>
    <w:rsid w:val="007777BD"/>
    <w:rsid w:val="0078282E"/>
    <w:rsid w:val="00783F70"/>
    <w:rsid w:val="00785A31"/>
    <w:rsid w:val="007906B4"/>
    <w:rsid w:val="00792342"/>
    <w:rsid w:val="00792F1D"/>
    <w:rsid w:val="00794346"/>
    <w:rsid w:val="007977A8"/>
    <w:rsid w:val="007A00B0"/>
    <w:rsid w:val="007A0484"/>
    <w:rsid w:val="007A7C44"/>
    <w:rsid w:val="007B512A"/>
    <w:rsid w:val="007B5EA7"/>
    <w:rsid w:val="007C099E"/>
    <w:rsid w:val="007C1448"/>
    <w:rsid w:val="007C2097"/>
    <w:rsid w:val="007C49D3"/>
    <w:rsid w:val="007D4F83"/>
    <w:rsid w:val="007D6A07"/>
    <w:rsid w:val="007E18C3"/>
    <w:rsid w:val="007E7DB4"/>
    <w:rsid w:val="007F2DA5"/>
    <w:rsid w:val="007F4957"/>
    <w:rsid w:val="007F6B6D"/>
    <w:rsid w:val="007F7259"/>
    <w:rsid w:val="00800EF7"/>
    <w:rsid w:val="00801E95"/>
    <w:rsid w:val="008040A8"/>
    <w:rsid w:val="00811A19"/>
    <w:rsid w:val="00813586"/>
    <w:rsid w:val="00813BD9"/>
    <w:rsid w:val="0081516C"/>
    <w:rsid w:val="008266C9"/>
    <w:rsid w:val="008279FA"/>
    <w:rsid w:val="008356FB"/>
    <w:rsid w:val="00836104"/>
    <w:rsid w:val="0083628C"/>
    <w:rsid w:val="0083785B"/>
    <w:rsid w:val="00841C21"/>
    <w:rsid w:val="00843DC4"/>
    <w:rsid w:val="0085050C"/>
    <w:rsid w:val="00856B1C"/>
    <w:rsid w:val="00857290"/>
    <w:rsid w:val="008626E7"/>
    <w:rsid w:val="008669A5"/>
    <w:rsid w:val="00870EE7"/>
    <w:rsid w:val="008759C7"/>
    <w:rsid w:val="00880194"/>
    <w:rsid w:val="00883697"/>
    <w:rsid w:val="00883B5A"/>
    <w:rsid w:val="008855DC"/>
    <w:rsid w:val="008863B9"/>
    <w:rsid w:val="0089288E"/>
    <w:rsid w:val="00894276"/>
    <w:rsid w:val="008953E8"/>
    <w:rsid w:val="008A28D4"/>
    <w:rsid w:val="008A31EC"/>
    <w:rsid w:val="008A454B"/>
    <w:rsid w:val="008A45A6"/>
    <w:rsid w:val="008A4AF8"/>
    <w:rsid w:val="008B1DAB"/>
    <w:rsid w:val="008B4127"/>
    <w:rsid w:val="008B420F"/>
    <w:rsid w:val="008C0E27"/>
    <w:rsid w:val="008C7999"/>
    <w:rsid w:val="008D0730"/>
    <w:rsid w:val="008D3F15"/>
    <w:rsid w:val="008D3F7C"/>
    <w:rsid w:val="008D4D8E"/>
    <w:rsid w:val="008D64B4"/>
    <w:rsid w:val="008E439A"/>
    <w:rsid w:val="008F686C"/>
    <w:rsid w:val="008F76C2"/>
    <w:rsid w:val="00905A23"/>
    <w:rsid w:val="00913160"/>
    <w:rsid w:val="009148DE"/>
    <w:rsid w:val="00915B26"/>
    <w:rsid w:val="00926ADD"/>
    <w:rsid w:val="009271F2"/>
    <w:rsid w:val="00931327"/>
    <w:rsid w:val="0093480C"/>
    <w:rsid w:val="009368BB"/>
    <w:rsid w:val="00941E30"/>
    <w:rsid w:val="00943337"/>
    <w:rsid w:val="0094479A"/>
    <w:rsid w:val="00953228"/>
    <w:rsid w:val="00961AF4"/>
    <w:rsid w:val="00966A08"/>
    <w:rsid w:val="00966AB8"/>
    <w:rsid w:val="00970737"/>
    <w:rsid w:val="00973850"/>
    <w:rsid w:val="0097522E"/>
    <w:rsid w:val="009777D9"/>
    <w:rsid w:val="00986409"/>
    <w:rsid w:val="00991B88"/>
    <w:rsid w:val="00992ED6"/>
    <w:rsid w:val="00995D9A"/>
    <w:rsid w:val="009A5753"/>
    <w:rsid w:val="009A579D"/>
    <w:rsid w:val="009A6E3D"/>
    <w:rsid w:val="009B0602"/>
    <w:rsid w:val="009B505D"/>
    <w:rsid w:val="009C0D83"/>
    <w:rsid w:val="009C2696"/>
    <w:rsid w:val="009C2FB1"/>
    <w:rsid w:val="009C3E46"/>
    <w:rsid w:val="009C46E2"/>
    <w:rsid w:val="009C7A26"/>
    <w:rsid w:val="009D0190"/>
    <w:rsid w:val="009D0355"/>
    <w:rsid w:val="009D5FA0"/>
    <w:rsid w:val="009E0CAE"/>
    <w:rsid w:val="009E3297"/>
    <w:rsid w:val="009F5105"/>
    <w:rsid w:val="009F734F"/>
    <w:rsid w:val="00A02066"/>
    <w:rsid w:val="00A06DB0"/>
    <w:rsid w:val="00A105BC"/>
    <w:rsid w:val="00A134F9"/>
    <w:rsid w:val="00A20380"/>
    <w:rsid w:val="00A21610"/>
    <w:rsid w:val="00A246B6"/>
    <w:rsid w:val="00A2783B"/>
    <w:rsid w:val="00A33358"/>
    <w:rsid w:val="00A33465"/>
    <w:rsid w:val="00A425D4"/>
    <w:rsid w:val="00A44028"/>
    <w:rsid w:val="00A47E70"/>
    <w:rsid w:val="00A50CF0"/>
    <w:rsid w:val="00A52513"/>
    <w:rsid w:val="00A62518"/>
    <w:rsid w:val="00A646CF"/>
    <w:rsid w:val="00A657FF"/>
    <w:rsid w:val="00A70EA4"/>
    <w:rsid w:val="00A730A9"/>
    <w:rsid w:val="00A730B2"/>
    <w:rsid w:val="00A753C1"/>
    <w:rsid w:val="00A76148"/>
    <w:rsid w:val="00A7671C"/>
    <w:rsid w:val="00A82E8A"/>
    <w:rsid w:val="00A8743E"/>
    <w:rsid w:val="00A9124B"/>
    <w:rsid w:val="00A95DEC"/>
    <w:rsid w:val="00A96525"/>
    <w:rsid w:val="00AA2CBC"/>
    <w:rsid w:val="00AA4F83"/>
    <w:rsid w:val="00AA66EB"/>
    <w:rsid w:val="00AB0000"/>
    <w:rsid w:val="00AB1225"/>
    <w:rsid w:val="00AB29DE"/>
    <w:rsid w:val="00AC0DB1"/>
    <w:rsid w:val="00AC5820"/>
    <w:rsid w:val="00AC619E"/>
    <w:rsid w:val="00AD00F6"/>
    <w:rsid w:val="00AD08C2"/>
    <w:rsid w:val="00AD1CD8"/>
    <w:rsid w:val="00AE2FFE"/>
    <w:rsid w:val="00AE3726"/>
    <w:rsid w:val="00AF0BBC"/>
    <w:rsid w:val="00AF0D43"/>
    <w:rsid w:val="00AF1118"/>
    <w:rsid w:val="00AF11A8"/>
    <w:rsid w:val="00AF531A"/>
    <w:rsid w:val="00B004CE"/>
    <w:rsid w:val="00B02514"/>
    <w:rsid w:val="00B02C0C"/>
    <w:rsid w:val="00B02FFC"/>
    <w:rsid w:val="00B039E7"/>
    <w:rsid w:val="00B04460"/>
    <w:rsid w:val="00B06819"/>
    <w:rsid w:val="00B07DF8"/>
    <w:rsid w:val="00B11862"/>
    <w:rsid w:val="00B2067B"/>
    <w:rsid w:val="00B2270B"/>
    <w:rsid w:val="00B229CC"/>
    <w:rsid w:val="00B258BB"/>
    <w:rsid w:val="00B26204"/>
    <w:rsid w:val="00B312FC"/>
    <w:rsid w:val="00B32CC9"/>
    <w:rsid w:val="00B33DDC"/>
    <w:rsid w:val="00B3454A"/>
    <w:rsid w:val="00B34EE8"/>
    <w:rsid w:val="00B41D55"/>
    <w:rsid w:val="00B42CC2"/>
    <w:rsid w:val="00B510FD"/>
    <w:rsid w:val="00B5369B"/>
    <w:rsid w:val="00B566AD"/>
    <w:rsid w:val="00B57D89"/>
    <w:rsid w:val="00B6572D"/>
    <w:rsid w:val="00B67B97"/>
    <w:rsid w:val="00B702C5"/>
    <w:rsid w:val="00B7220D"/>
    <w:rsid w:val="00B725B2"/>
    <w:rsid w:val="00B731D1"/>
    <w:rsid w:val="00B77E7A"/>
    <w:rsid w:val="00B83A12"/>
    <w:rsid w:val="00B83B39"/>
    <w:rsid w:val="00B864AA"/>
    <w:rsid w:val="00B87FBF"/>
    <w:rsid w:val="00B90439"/>
    <w:rsid w:val="00B94285"/>
    <w:rsid w:val="00B95219"/>
    <w:rsid w:val="00B95980"/>
    <w:rsid w:val="00B968C8"/>
    <w:rsid w:val="00BA0BE5"/>
    <w:rsid w:val="00BA3EC5"/>
    <w:rsid w:val="00BA51D9"/>
    <w:rsid w:val="00BA5D90"/>
    <w:rsid w:val="00BA6839"/>
    <w:rsid w:val="00BA7A5C"/>
    <w:rsid w:val="00BA7DEB"/>
    <w:rsid w:val="00BB5DFC"/>
    <w:rsid w:val="00BC5F34"/>
    <w:rsid w:val="00BD0AE0"/>
    <w:rsid w:val="00BD279D"/>
    <w:rsid w:val="00BD2E82"/>
    <w:rsid w:val="00BD6BB8"/>
    <w:rsid w:val="00BE5130"/>
    <w:rsid w:val="00BE56AC"/>
    <w:rsid w:val="00BE6AC1"/>
    <w:rsid w:val="00BF4240"/>
    <w:rsid w:val="00BF49FB"/>
    <w:rsid w:val="00BF4F0A"/>
    <w:rsid w:val="00BF51C1"/>
    <w:rsid w:val="00BF6E1C"/>
    <w:rsid w:val="00C12EAD"/>
    <w:rsid w:val="00C222AA"/>
    <w:rsid w:val="00C22AA5"/>
    <w:rsid w:val="00C22B8F"/>
    <w:rsid w:val="00C25D45"/>
    <w:rsid w:val="00C30E0E"/>
    <w:rsid w:val="00C30F64"/>
    <w:rsid w:val="00C324F0"/>
    <w:rsid w:val="00C329CC"/>
    <w:rsid w:val="00C35DFE"/>
    <w:rsid w:val="00C4617A"/>
    <w:rsid w:val="00C46EC7"/>
    <w:rsid w:val="00C50F19"/>
    <w:rsid w:val="00C565AE"/>
    <w:rsid w:val="00C60D7A"/>
    <w:rsid w:val="00C618AE"/>
    <w:rsid w:val="00C66BA2"/>
    <w:rsid w:val="00C67985"/>
    <w:rsid w:val="00C70F87"/>
    <w:rsid w:val="00C762AD"/>
    <w:rsid w:val="00C81297"/>
    <w:rsid w:val="00C83C78"/>
    <w:rsid w:val="00C85BE2"/>
    <w:rsid w:val="00C87273"/>
    <w:rsid w:val="00C94D1C"/>
    <w:rsid w:val="00C95985"/>
    <w:rsid w:val="00CA14D5"/>
    <w:rsid w:val="00CA555B"/>
    <w:rsid w:val="00CB187B"/>
    <w:rsid w:val="00CB46FE"/>
    <w:rsid w:val="00CC29D7"/>
    <w:rsid w:val="00CC5026"/>
    <w:rsid w:val="00CC68D0"/>
    <w:rsid w:val="00CD0C1B"/>
    <w:rsid w:val="00CD1296"/>
    <w:rsid w:val="00CD14E8"/>
    <w:rsid w:val="00CD1973"/>
    <w:rsid w:val="00CD4609"/>
    <w:rsid w:val="00CE1375"/>
    <w:rsid w:val="00CE203F"/>
    <w:rsid w:val="00CE31B7"/>
    <w:rsid w:val="00CE3333"/>
    <w:rsid w:val="00CE7CF4"/>
    <w:rsid w:val="00CF2093"/>
    <w:rsid w:val="00CF265B"/>
    <w:rsid w:val="00D03F9A"/>
    <w:rsid w:val="00D0401D"/>
    <w:rsid w:val="00D05E77"/>
    <w:rsid w:val="00D06D51"/>
    <w:rsid w:val="00D0729A"/>
    <w:rsid w:val="00D15C9D"/>
    <w:rsid w:val="00D23C43"/>
    <w:rsid w:val="00D24991"/>
    <w:rsid w:val="00D30DEA"/>
    <w:rsid w:val="00D359B8"/>
    <w:rsid w:val="00D42EC4"/>
    <w:rsid w:val="00D47424"/>
    <w:rsid w:val="00D47810"/>
    <w:rsid w:val="00D50255"/>
    <w:rsid w:val="00D51DA4"/>
    <w:rsid w:val="00D5210E"/>
    <w:rsid w:val="00D52AA5"/>
    <w:rsid w:val="00D571DA"/>
    <w:rsid w:val="00D61750"/>
    <w:rsid w:val="00D66520"/>
    <w:rsid w:val="00D7324C"/>
    <w:rsid w:val="00D82C31"/>
    <w:rsid w:val="00D867B0"/>
    <w:rsid w:val="00D94696"/>
    <w:rsid w:val="00DB06A0"/>
    <w:rsid w:val="00DB1A12"/>
    <w:rsid w:val="00DB1D7D"/>
    <w:rsid w:val="00DB43DB"/>
    <w:rsid w:val="00DC4B31"/>
    <w:rsid w:val="00DC5C48"/>
    <w:rsid w:val="00DD1016"/>
    <w:rsid w:val="00DE0B54"/>
    <w:rsid w:val="00DE1DBE"/>
    <w:rsid w:val="00DE28E5"/>
    <w:rsid w:val="00DE34CF"/>
    <w:rsid w:val="00DF52A0"/>
    <w:rsid w:val="00DF79D9"/>
    <w:rsid w:val="00E00870"/>
    <w:rsid w:val="00E0403B"/>
    <w:rsid w:val="00E05B7A"/>
    <w:rsid w:val="00E13F3D"/>
    <w:rsid w:val="00E1542B"/>
    <w:rsid w:val="00E16271"/>
    <w:rsid w:val="00E201CA"/>
    <w:rsid w:val="00E2076E"/>
    <w:rsid w:val="00E24C81"/>
    <w:rsid w:val="00E30084"/>
    <w:rsid w:val="00E32E6E"/>
    <w:rsid w:val="00E331D3"/>
    <w:rsid w:val="00E33BB2"/>
    <w:rsid w:val="00E34898"/>
    <w:rsid w:val="00E37C8A"/>
    <w:rsid w:val="00E40C3C"/>
    <w:rsid w:val="00E40DC9"/>
    <w:rsid w:val="00E460E9"/>
    <w:rsid w:val="00E46DF9"/>
    <w:rsid w:val="00E470D1"/>
    <w:rsid w:val="00E47B5A"/>
    <w:rsid w:val="00E53C2B"/>
    <w:rsid w:val="00E66AB1"/>
    <w:rsid w:val="00E700F2"/>
    <w:rsid w:val="00E70DDC"/>
    <w:rsid w:val="00E7327B"/>
    <w:rsid w:val="00E77835"/>
    <w:rsid w:val="00E81682"/>
    <w:rsid w:val="00E8580C"/>
    <w:rsid w:val="00E87E80"/>
    <w:rsid w:val="00E970A7"/>
    <w:rsid w:val="00E973CB"/>
    <w:rsid w:val="00EA1117"/>
    <w:rsid w:val="00EA543C"/>
    <w:rsid w:val="00EA5B28"/>
    <w:rsid w:val="00EB09B7"/>
    <w:rsid w:val="00EB4748"/>
    <w:rsid w:val="00EB5F71"/>
    <w:rsid w:val="00EC5240"/>
    <w:rsid w:val="00EC5F67"/>
    <w:rsid w:val="00ED3C41"/>
    <w:rsid w:val="00ED4EC6"/>
    <w:rsid w:val="00ED563F"/>
    <w:rsid w:val="00ED6F80"/>
    <w:rsid w:val="00EE19B8"/>
    <w:rsid w:val="00EE1EED"/>
    <w:rsid w:val="00EE2BB3"/>
    <w:rsid w:val="00EE774F"/>
    <w:rsid w:val="00EE787A"/>
    <w:rsid w:val="00EE7D7C"/>
    <w:rsid w:val="00EF081D"/>
    <w:rsid w:val="00EF0E80"/>
    <w:rsid w:val="00EF6BF9"/>
    <w:rsid w:val="00F018A7"/>
    <w:rsid w:val="00F031E3"/>
    <w:rsid w:val="00F10883"/>
    <w:rsid w:val="00F109F5"/>
    <w:rsid w:val="00F123C1"/>
    <w:rsid w:val="00F13ED8"/>
    <w:rsid w:val="00F15C95"/>
    <w:rsid w:val="00F21D3B"/>
    <w:rsid w:val="00F22982"/>
    <w:rsid w:val="00F229B1"/>
    <w:rsid w:val="00F233E0"/>
    <w:rsid w:val="00F25D98"/>
    <w:rsid w:val="00F26234"/>
    <w:rsid w:val="00F26556"/>
    <w:rsid w:val="00F300FB"/>
    <w:rsid w:val="00F32557"/>
    <w:rsid w:val="00F337CE"/>
    <w:rsid w:val="00F40B11"/>
    <w:rsid w:val="00F40C79"/>
    <w:rsid w:val="00F42107"/>
    <w:rsid w:val="00F42111"/>
    <w:rsid w:val="00F45518"/>
    <w:rsid w:val="00F465BF"/>
    <w:rsid w:val="00F51DD6"/>
    <w:rsid w:val="00F57F26"/>
    <w:rsid w:val="00F642DC"/>
    <w:rsid w:val="00F70861"/>
    <w:rsid w:val="00F72F58"/>
    <w:rsid w:val="00F753AC"/>
    <w:rsid w:val="00F76722"/>
    <w:rsid w:val="00F81FD2"/>
    <w:rsid w:val="00F84216"/>
    <w:rsid w:val="00F865F0"/>
    <w:rsid w:val="00F86ED6"/>
    <w:rsid w:val="00F875AF"/>
    <w:rsid w:val="00F91493"/>
    <w:rsid w:val="00F963F6"/>
    <w:rsid w:val="00FA1C0F"/>
    <w:rsid w:val="00FB0261"/>
    <w:rsid w:val="00FB6386"/>
    <w:rsid w:val="00FC32D7"/>
    <w:rsid w:val="00FC3FD1"/>
    <w:rsid w:val="00FC59E0"/>
    <w:rsid w:val="00FC5F24"/>
    <w:rsid w:val="00FC5FAC"/>
    <w:rsid w:val="00FD22A6"/>
    <w:rsid w:val="00FE261C"/>
    <w:rsid w:val="00FE60E9"/>
    <w:rsid w:val="00FF07CB"/>
    <w:rsid w:val="00FF2921"/>
    <w:rsid w:val="00FF2B73"/>
    <w:rsid w:val="00FF3D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3DE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C70F87"/>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C70F87"/>
    <w:pPr>
      <w:numPr>
        <w:ilvl w:val="1"/>
      </w:numPr>
      <w:pBdr>
        <w:top w:val="none" w:sz="0" w:space="0" w:color="auto"/>
      </w:pBdr>
      <w:spacing w:before="180"/>
      <w:outlineLvl w:val="1"/>
    </w:pPr>
    <w:rPr>
      <w:sz w:val="32"/>
    </w:rPr>
  </w:style>
  <w:style w:type="paragraph" w:styleId="Heading3">
    <w:name w:val="heading 3"/>
    <w:basedOn w:val="Heading2"/>
    <w:next w:val="Normal"/>
    <w:qFormat/>
    <w:rsid w:val="000B7FED"/>
    <w:pPr>
      <w:numPr>
        <w:ilvl w:val="2"/>
      </w:numPr>
      <w:spacing w:before="120"/>
      <w:outlineLvl w:val="2"/>
    </w:pPr>
    <w:rPr>
      <w:sz w:val="28"/>
    </w:rPr>
  </w:style>
  <w:style w:type="paragraph" w:styleId="Heading4">
    <w:name w:val="heading 4"/>
    <w:basedOn w:val="Heading3"/>
    <w:next w:val="Normal"/>
    <w:qFormat/>
    <w:rsid w:val="00C70F87"/>
    <w:pPr>
      <w:numPr>
        <w:ilvl w:val="3"/>
      </w:numPr>
      <w:outlineLvl w:val="3"/>
    </w:pPr>
    <w:rPr>
      <w:sz w:val="24"/>
    </w:rPr>
  </w:style>
  <w:style w:type="paragraph" w:styleId="Heading5">
    <w:name w:val="heading 5"/>
    <w:basedOn w:val="Heading4"/>
    <w:next w:val="Normal"/>
    <w:qFormat/>
    <w:rsid w:val="00C70F87"/>
    <w:pPr>
      <w:numPr>
        <w:ilvl w:val="4"/>
      </w:numPr>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Headings">
    <w:name w:val="Headings"/>
    <w:uiPriority w:val="99"/>
    <w:rsid w:val="00792F1D"/>
    <w:pPr>
      <w:numPr>
        <w:numId w:val="7"/>
      </w:numPr>
    </w:pPr>
  </w:style>
  <w:style w:type="paragraph" w:styleId="ListParagraph">
    <w:name w:val="List Paragraph"/>
    <w:basedOn w:val="Normal"/>
    <w:link w:val="ListParagraphChar"/>
    <w:uiPriority w:val="99"/>
    <w:qFormat/>
    <w:rsid w:val="00961AF4"/>
    <w:pPr>
      <w:ind w:left="720"/>
      <w:contextualSpacing/>
    </w:pPr>
  </w:style>
  <w:style w:type="character" w:customStyle="1" w:styleId="TALCar">
    <w:name w:val="TAL Car"/>
    <w:link w:val="TAL"/>
    <w:qFormat/>
    <w:rsid w:val="00961AF4"/>
    <w:rPr>
      <w:rFonts w:ascii="Arial" w:hAnsi="Arial"/>
      <w:sz w:val="18"/>
      <w:lang w:val="en-GB" w:eastAsia="en-US"/>
    </w:rPr>
  </w:style>
  <w:style w:type="character" w:customStyle="1" w:styleId="15">
    <w:name w:val="15"/>
    <w:rsid w:val="00E0403B"/>
    <w:rPr>
      <w:rFonts w:ascii="CG Times (WN)" w:hAnsi="CG Times (WN)" w:hint="default"/>
      <w:color w:val="0000FF"/>
      <w:u w:val="single"/>
    </w:rPr>
  </w:style>
  <w:style w:type="paragraph" w:styleId="Revision">
    <w:name w:val="Revision"/>
    <w:hidden/>
    <w:uiPriority w:val="99"/>
    <w:semiHidden/>
    <w:rsid w:val="00746068"/>
    <w:rPr>
      <w:rFonts w:ascii="Times New Roman" w:hAnsi="Times New Roman"/>
      <w:lang w:val="en-GB" w:eastAsia="en-US"/>
    </w:rPr>
  </w:style>
  <w:style w:type="character" w:customStyle="1" w:styleId="CommentTextChar">
    <w:name w:val="Comment Text Char"/>
    <w:link w:val="CommentText"/>
    <w:qFormat/>
    <w:locked/>
    <w:rsid w:val="00E16271"/>
    <w:rPr>
      <w:rFonts w:ascii="Times New Roman" w:hAnsi="Times New Roman"/>
      <w:lang w:val="en-GB" w:eastAsia="en-US"/>
    </w:rPr>
  </w:style>
  <w:style w:type="character" w:customStyle="1" w:styleId="CRCoverPageZchn">
    <w:name w:val="CR Cover Page Zchn"/>
    <w:link w:val="CRCoverPage"/>
    <w:qFormat/>
    <w:rsid w:val="00B039E7"/>
    <w:rPr>
      <w:rFonts w:ascii="Arial" w:hAnsi="Arial"/>
      <w:lang w:val="en-GB" w:eastAsia="en-US"/>
    </w:rPr>
  </w:style>
  <w:style w:type="character" w:customStyle="1" w:styleId="ListParagraphChar">
    <w:name w:val="List Paragraph Char"/>
    <w:link w:val="ListParagraph"/>
    <w:uiPriority w:val="99"/>
    <w:qFormat/>
    <w:locked/>
    <w:rsid w:val="00B02FFC"/>
    <w:rPr>
      <w:rFonts w:ascii="Times New Roman" w:hAnsi="Times New Roman"/>
      <w:lang w:val="en-GB" w:eastAsia="en-US"/>
    </w:rPr>
  </w:style>
  <w:style w:type="paragraph" w:customStyle="1" w:styleId="3GPPHeader">
    <w:name w:val="3GPP_Header"/>
    <w:basedOn w:val="BodyText"/>
    <w:locked/>
    <w:rsid w:val="007237D5"/>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7237D5"/>
    <w:pPr>
      <w:spacing w:after="120"/>
    </w:pPr>
  </w:style>
  <w:style w:type="character" w:customStyle="1" w:styleId="BodyTextChar">
    <w:name w:val="Body Text Char"/>
    <w:basedOn w:val="DefaultParagraphFont"/>
    <w:link w:val="BodyText"/>
    <w:semiHidden/>
    <w:rsid w:val="007237D5"/>
    <w:rPr>
      <w:rFonts w:ascii="Times New Roman" w:hAnsi="Times New Roman"/>
      <w:lang w:val="en-GB" w:eastAsia="en-US"/>
    </w:rPr>
  </w:style>
  <w:style w:type="paragraph" w:customStyle="1" w:styleId="Normal5">
    <w:name w:val="Normal5"/>
    <w:rsid w:val="00532719"/>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6E5AB-6681-49C8-ACF8-62A4FA618F6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3635BE9F-A8E5-44EC-AAE5-3F112C78A727}">
  <ds:schemaRefs>
    <ds:schemaRef ds:uri="http://schemas.microsoft.com/sharepoint/v3/contenttype/forms"/>
  </ds:schemaRefs>
</ds:datastoreItem>
</file>

<file path=customXml/itemProps3.xml><?xml version="1.0" encoding="utf-8"?>
<ds:datastoreItem xmlns:ds="http://schemas.openxmlformats.org/officeDocument/2006/customXml" ds:itemID="{81B14854-18A5-424C-B058-18C47FEFC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1425</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Ericsson AB</Company>
  <LinksUpToDate>false</LinksUpToDate>
  <CharactersWithSpaces>9529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cp:lastPrinted>1899-12-31T23:00:00Z</cp:lastPrinted>
  <dcterms:created xsi:type="dcterms:W3CDTF">2025-08-14T15:06:00Z</dcterms:created>
  <dcterms:modified xsi:type="dcterms:W3CDTF">2025-08-14T15:06:00Z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